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45F71" w14:textId="77777777" w:rsidR="00C84AD0" w:rsidRPr="00027EC7" w:rsidRDefault="00343AFE" w:rsidP="00504ABB">
      <w:pPr>
        <w:spacing w:after="0"/>
        <w:jc w:val="center"/>
        <w:rPr>
          <w:rFonts w:ascii="Arial" w:hAnsi="Arial" w:cs="Arial"/>
          <w:b/>
          <w:sz w:val="20"/>
          <w:szCs w:val="20"/>
        </w:rPr>
      </w:pPr>
      <w:r>
        <w:rPr>
          <w:rFonts w:ascii="Arial" w:hAnsi="Arial" w:cs="Arial"/>
          <w:b/>
          <w:noProof/>
          <w:sz w:val="32"/>
          <w:szCs w:val="32"/>
        </w:rPr>
        <w:t>CREDIT</w:t>
      </w:r>
      <w:r w:rsidR="00C84AD0" w:rsidRPr="00027EC7">
        <w:rPr>
          <w:rFonts w:ascii="Arial" w:hAnsi="Arial" w:cs="Arial"/>
          <w:b/>
          <w:sz w:val="32"/>
          <w:szCs w:val="32"/>
        </w:rPr>
        <w:t xml:space="preserve"> POLICY</w:t>
      </w:r>
    </w:p>
    <w:p w14:paraId="703E44FE" w14:textId="77777777" w:rsidR="00C84AD0" w:rsidRPr="00027EC7" w:rsidRDefault="00DA72F7" w:rsidP="00504ABB">
      <w:pPr>
        <w:spacing w:after="0"/>
        <w:jc w:val="both"/>
        <w:rPr>
          <w:rFonts w:ascii="Arial" w:hAnsi="Arial" w:cs="Arial"/>
          <w:sz w:val="20"/>
          <w:szCs w:val="20"/>
        </w:rPr>
      </w:pPr>
      <w:r>
        <w:rPr>
          <w:noProof/>
        </w:rPr>
        <mc:AlternateContent>
          <mc:Choice Requires="wps">
            <w:drawing>
              <wp:anchor distT="4294967291" distB="4294967291" distL="114300" distR="114300" simplePos="0" relativeHeight="251657728" behindDoc="0" locked="0" layoutInCell="1" allowOverlap="1" wp14:anchorId="4DFB3083" wp14:editId="3880ECEE">
                <wp:simplePos x="0" y="0"/>
                <wp:positionH relativeFrom="column">
                  <wp:posOffset>-8890</wp:posOffset>
                </wp:positionH>
                <wp:positionV relativeFrom="paragraph">
                  <wp:posOffset>131444</wp:posOffset>
                </wp:positionV>
                <wp:extent cx="5943600" cy="0"/>
                <wp:effectExtent l="0" t="1270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639B" id="Straight Connector 1"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10.35pt" to="467.3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" strokeweight="2pt">
                <o:lock v:ext="edit" shapetype="f"/>
              </v:line>
            </w:pict>
          </mc:Fallback>
        </mc:AlternateContent>
      </w:r>
    </w:p>
    <w:p w14:paraId="1FE9C766" w14:textId="77777777" w:rsidR="00C84AD0" w:rsidRPr="00027EC7" w:rsidRDefault="00C84AD0" w:rsidP="00504ABB">
      <w:pPr>
        <w:spacing w:after="0"/>
        <w:jc w:val="both"/>
        <w:rPr>
          <w:rFonts w:ascii="Arial" w:hAnsi="Arial" w:cs="Arial"/>
          <w:sz w:val="20"/>
          <w:szCs w:val="20"/>
        </w:rPr>
      </w:pPr>
    </w:p>
    <w:p w14:paraId="66936919" w14:textId="77777777" w:rsidR="00C84AD0" w:rsidRPr="00027EC7" w:rsidRDefault="00C84AD0" w:rsidP="00504ABB">
      <w:pPr>
        <w:spacing w:after="0" w:line="276" w:lineRule="auto"/>
        <w:jc w:val="both"/>
        <w:rPr>
          <w:rFonts w:ascii="Arial" w:hAnsi="Arial" w:cs="Arial"/>
          <w:sz w:val="20"/>
          <w:szCs w:val="20"/>
        </w:rPr>
      </w:pPr>
    </w:p>
    <w:p w14:paraId="4033C424" w14:textId="77777777" w:rsidR="00C84AD0" w:rsidRPr="00027EC7" w:rsidRDefault="00C84AD0" w:rsidP="00504ABB">
      <w:pPr>
        <w:numPr>
          <w:ilvl w:val="0"/>
          <w:numId w:val="1"/>
        </w:numPr>
        <w:spacing w:after="0" w:line="276" w:lineRule="auto"/>
        <w:ind w:left="360"/>
        <w:jc w:val="both"/>
        <w:rPr>
          <w:rFonts w:ascii="Arial" w:hAnsi="Arial" w:cs="Arial"/>
          <w:b/>
          <w:sz w:val="20"/>
          <w:szCs w:val="20"/>
        </w:rPr>
      </w:pPr>
      <w:r w:rsidRPr="00027EC7">
        <w:rPr>
          <w:rFonts w:ascii="Arial" w:hAnsi="Arial" w:cs="Arial"/>
          <w:b/>
          <w:sz w:val="20"/>
          <w:szCs w:val="20"/>
        </w:rPr>
        <w:t>OVERVIEW</w:t>
      </w:r>
    </w:p>
    <w:p w14:paraId="1CF86DAD" w14:textId="77777777" w:rsidR="00C84AD0" w:rsidRPr="00027EC7" w:rsidRDefault="00C84AD0" w:rsidP="00504ABB">
      <w:pPr>
        <w:autoSpaceDE w:val="0"/>
        <w:autoSpaceDN w:val="0"/>
        <w:adjustRightInd w:val="0"/>
        <w:spacing w:after="0" w:line="276" w:lineRule="auto"/>
        <w:jc w:val="both"/>
        <w:rPr>
          <w:rFonts w:ascii="Arial" w:hAnsi="Arial" w:cs="Arial"/>
          <w:sz w:val="20"/>
          <w:szCs w:val="20"/>
        </w:rPr>
      </w:pPr>
    </w:p>
    <w:p w14:paraId="01943C1A" w14:textId="77777777" w:rsidR="00C84AD0" w:rsidRPr="00027EC7" w:rsidRDefault="00DE7728" w:rsidP="00504ABB">
      <w:pPr>
        <w:autoSpaceDE w:val="0"/>
        <w:autoSpaceDN w:val="0"/>
        <w:adjustRightInd w:val="0"/>
        <w:spacing w:after="0" w:line="276" w:lineRule="auto"/>
        <w:jc w:val="both"/>
        <w:rPr>
          <w:rFonts w:ascii="Arial" w:hAnsi="Arial" w:cs="Arial"/>
          <w:sz w:val="20"/>
          <w:szCs w:val="20"/>
        </w:rPr>
      </w:pPr>
      <w:r w:rsidRPr="00DE7728">
        <w:rPr>
          <w:rFonts w:ascii="Arial" w:hAnsi="Arial" w:cs="Arial"/>
          <w:sz w:val="20"/>
          <w:szCs w:val="20"/>
        </w:rPr>
        <w:t xml:space="preserve">Cash flow and liquidity management is of paramount importance for </w:t>
      </w:r>
      <w:r w:rsidRPr="00DE7728">
        <w:rPr>
          <w:rFonts w:ascii="Arial" w:hAnsi="Arial" w:cs="Arial"/>
          <w:b/>
          <w:bCs/>
          <w:sz w:val="20"/>
          <w:szCs w:val="20"/>
        </w:rPr>
        <w:t>[COMPANY NAME]</w:t>
      </w:r>
      <w:r w:rsidRPr="00DE7728">
        <w:rPr>
          <w:rFonts w:ascii="Arial" w:hAnsi="Arial" w:cs="Arial"/>
          <w:sz w:val="20"/>
          <w:szCs w:val="20"/>
        </w:rPr>
        <w:t>. This credit policy has been designed to maximize profits and profits on sales revenue while minimizing exposure to slow-paying customers and business losses, thereby ensuring a healthy cash and working capital position.</w:t>
      </w:r>
    </w:p>
    <w:p w14:paraId="2ED2520A" w14:textId="77777777" w:rsidR="00C84AD0" w:rsidRDefault="00C84AD0" w:rsidP="00504ABB">
      <w:pPr>
        <w:spacing w:after="0" w:line="276" w:lineRule="auto"/>
        <w:jc w:val="both"/>
        <w:rPr>
          <w:rFonts w:ascii="Arial" w:hAnsi="Arial" w:cs="Arial"/>
          <w:sz w:val="20"/>
          <w:szCs w:val="20"/>
        </w:rPr>
      </w:pPr>
    </w:p>
    <w:p w14:paraId="55A223FF" w14:textId="77777777" w:rsidR="00832155" w:rsidRPr="00027EC7" w:rsidRDefault="00832155" w:rsidP="00504ABB">
      <w:pPr>
        <w:spacing w:after="0" w:line="276" w:lineRule="auto"/>
        <w:jc w:val="both"/>
        <w:rPr>
          <w:rFonts w:ascii="Arial" w:hAnsi="Arial" w:cs="Arial"/>
          <w:sz w:val="20"/>
          <w:szCs w:val="20"/>
        </w:rPr>
      </w:pPr>
    </w:p>
    <w:p w14:paraId="484BD53A" w14:textId="77777777" w:rsidR="00C84AD0" w:rsidRPr="00027EC7" w:rsidRDefault="00C84AD0" w:rsidP="00504ABB">
      <w:pPr>
        <w:numPr>
          <w:ilvl w:val="0"/>
          <w:numId w:val="1"/>
        </w:numPr>
        <w:spacing w:after="0" w:line="276" w:lineRule="auto"/>
        <w:ind w:left="360"/>
        <w:jc w:val="both"/>
        <w:rPr>
          <w:rFonts w:ascii="Arial" w:hAnsi="Arial" w:cs="Arial"/>
          <w:b/>
          <w:sz w:val="20"/>
          <w:szCs w:val="20"/>
        </w:rPr>
      </w:pPr>
      <w:r w:rsidRPr="00027EC7">
        <w:rPr>
          <w:rFonts w:ascii="Arial" w:hAnsi="Arial" w:cs="Arial"/>
          <w:b/>
          <w:sz w:val="20"/>
          <w:szCs w:val="20"/>
        </w:rPr>
        <w:t>SCOPE</w:t>
      </w:r>
    </w:p>
    <w:p w14:paraId="203FDD4D" w14:textId="77777777" w:rsidR="00C84AD0" w:rsidRPr="00027EC7" w:rsidRDefault="00C84AD0" w:rsidP="00504ABB">
      <w:pPr>
        <w:spacing w:after="0" w:line="276" w:lineRule="auto"/>
        <w:jc w:val="both"/>
        <w:rPr>
          <w:rFonts w:ascii="Arial" w:hAnsi="Arial" w:cs="Arial"/>
          <w:sz w:val="20"/>
          <w:szCs w:val="20"/>
        </w:rPr>
      </w:pPr>
    </w:p>
    <w:p w14:paraId="4D199489" w14:textId="77777777" w:rsidR="00C84AD0" w:rsidRDefault="00DE7728" w:rsidP="00504ABB">
      <w:pPr>
        <w:pStyle w:val="NormalWeb"/>
        <w:shd w:val="clear" w:color="auto" w:fill="FFFFFF"/>
        <w:spacing w:before="0" w:beforeAutospacing="0" w:after="0" w:afterAutospacing="0" w:line="276" w:lineRule="auto"/>
        <w:jc w:val="both"/>
        <w:rPr>
          <w:rFonts w:ascii="Arial" w:hAnsi="Arial" w:cs="Arial"/>
          <w:sz w:val="20"/>
          <w:szCs w:val="20"/>
        </w:rPr>
      </w:pPr>
      <w:r w:rsidRPr="00DE7728">
        <w:rPr>
          <w:rFonts w:ascii="Arial" w:hAnsi="Arial" w:cs="Arial"/>
          <w:sz w:val="20"/>
          <w:szCs w:val="20"/>
        </w:rPr>
        <w:t xml:space="preserve">This </w:t>
      </w:r>
      <w:r w:rsidR="00832155">
        <w:rPr>
          <w:rFonts w:ascii="Arial" w:hAnsi="Arial" w:cs="Arial"/>
          <w:sz w:val="20"/>
          <w:szCs w:val="20"/>
        </w:rPr>
        <w:t>p</w:t>
      </w:r>
      <w:r w:rsidRPr="00DE7728">
        <w:rPr>
          <w:rFonts w:ascii="Arial" w:hAnsi="Arial" w:cs="Arial"/>
          <w:sz w:val="20"/>
          <w:szCs w:val="20"/>
        </w:rPr>
        <w:t xml:space="preserve">olicy applies to all sales of </w:t>
      </w:r>
      <w:r w:rsidRPr="00DE7728">
        <w:rPr>
          <w:rFonts w:ascii="Arial" w:hAnsi="Arial" w:cs="Arial"/>
          <w:b/>
          <w:bCs/>
          <w:sz w:val="20"/>
          <w:szCs w:val="20"/>
        </w:rPr>
        <w:t>[COMPANY NAME]</w:t>
      </w:r>
      <w:r w:rsidRPr="00DE7728">
        <w:rPr>
          <w:rFonts w:ascii="Arial" w:hAnsi="Arial" w:cs="Arial"/>
          <w:sz w:val="20"/>
          <w:szCs w:val="20"/>
        </w:rPr>
        <w:t xml:space="preserve"> products to customers.  All departments within </w:t>
      </w:r>
      <w:r w:rsidRPr="00DE7728">
        <w:rPr>
          <w:rFonts w:ascii="Arial" w:hAnsi="Arial" w:cs="Arial"/>
          <w:b/>
          <w:bCs/>
          <w:sz w:val="20"/>
          <w:szCs w:val="20"/>
        </w:rPr>
        <w:t>[COMPANY NAME]</w:t>
      </w:r>
      <w:r w:rsidRPr="00DE7728">
        <w:rPr>
          <w:rFonts w:ascii="Arial" w:hAnsi="Arial" w:cs="Arial"/>
          <w:sz w:val="20"/>
          <w:szCs w:val="20"/>
        </w:rPr>
        <w:t xml:space="preserve"> responsible for the sale, marketing, contract approval, order acceptance; scheduling and shipment of products must adhere to the policy and guidelines below.</w:t>
      </w:r>
    </w:p>
    <w:p w14:paraId="69642322" w14:textId="77777777" w:rsidR="002D26D9" w:rsidRDefault="002D26D9" w:rsidP="00504ABB">
      <w:pPr>
        <w:pStyle w:val="NormalWeb"/>
        <w:shd w:val="clear" w:color="auto" w:fill="FFFFFF"/>
        <w:spacing w:before="0" w:beforeAutospacing="0" w:after="0" w:afterAutospacing="0" w:line="276" w:lineRule="auto"/>
        <w:jc w:val="both"/>
        <w:rPr>
          <w:rFonts w:ascii="Arial" w:hAnsi="Arial" w:cs="Arial"/>
          <w:sz w:val="20"/>
          <w:szCs w:val="20"/>
        </w:rPr>
      </w:pPr>
    </w:p>
    <w:p w14:paraId="41A4C79D" w14:textId="77777777" w:rsidR="002D26D9" w:rsidRDefault="002D26D9" w:rsidP="00504ABB">
      <w:pPr>
        <w:pStyle w:val="NormalWeb"/>
        <w:shd w:val="clear" w:color="auto" w:fill="FFFFFF"/>
        <w:spacing w:before="0" w:beforeAutospacing="0" w:after="0" w:afterAutospacing="0" w:line="276" w:lineRule="auto"/>
        <w:jc w:val="both"/>
        <w:rPr>
          <w:rFonts w:ascii="Arial" w:hAnsi="Arial" w:cs="Arial"/>
          <w:b/>
          <w:bCs/>
          <w:sz w:val="20"/>
          <w:szCs w:val="20"/>
        </w:rPr>
      </w:pPr>
    </w:p>
    <w:p w14:paraId="698A99F7" w14:textId="77777777" w:rsidR="001815D9" w:rsidRDefault="001815D9" w:rsidP="001815D9">
      <w:pPr>
        <w:numPr>
          <w:ilvl w:val="0"/>
          <w:numId w:val="1"/>
        </w:numPr>
        <w:spacing w:after="0" w:line="276" w:lineRule="auto"/>
        <w:ind w:left="360"/>
        <w:jc w:val="both"/>
        <w:rPr>
          <w:rFonts w:ascii="Arial" w:hAnsi="Arial" w:cs="Arial"/>
          <w:sz w:val="20"/>
          <w:szCs w:val="20"/>
        </w:rPr>
      </w:pPr>
      <w:r w:rsidRPr="001815D9">
        <w:rPr>
          <w:rFonts w:ascii="Arial" w:hAnsi="Arial" w:cs="Arial"/>
          <w:b/>
          <w:bCs/>
          <w:sz w:val="20"/>
          <w:szCs w:val="20"/>
        </w:rPr>
        <w:t>TERMS OF SALE</w:t>
      </w:r>
      <w:r w:rsidRPr="00343AFE">
        <w:rPr>
          <w:rFonts w:ascii="Arial" w:hAnsi="Arial" w:cs="Arial"/>
          <w:sz w:val="20"/>
          <w:szCs w:val="20"/>
        </w:rPr>
        <w:t xml:space="preserve"> </w:t>
      </w:r>
    </w:p>
    <w:p w14:paraId="054180F6" w14:textId="77777777" w:rsidR="001815D9" w:rsidRDefault="001815D9" w:rsidP="001815D9">
      <w:pPr>
        <w:pStyle w:val="NormalWeb"/>
        <w:shd w:val="clear" w:color="auto" w:fill="FFFFFF"/>
        <w:spacing w:before="0" w:beforeAutospacing="0" w:after="0" w:afterAutospacing="0" w:line="276" w:lineRule="auto"/>
        <w:jc w:val="both"/>
        <w:rPr>
          <w:rFonts w:ascii="Arial" w:hAnsi="Arial" w:cs="Arial"/>
          <w:sz w:val="20"/>
          <w:szCs w:val="20"/>
        </w:rPr>
      </w:pPr>
    </w:p>
    <w:p w14:paraId="3CFD03E1" w14:textId="77777777" w:rsidR="00950BE4" w:rsidRDefault="00950BE4" w:rsidP="001815D9">
      <w:pPr>
        <w:pStyle w:val="NormalWeb"/>
        <w:shd w:val="clear" w:color="auto" w:fill="FFFFFF"/>
        <w:spacing w:before="0" w:beforeAutospacing="0" w:after="0" w:afterAutospacing="0" w:line="276" w:lineRule="auto"/>
        <w:jc w:val="both"/>
        <w:rPr>
          <w:rFonts w:ascii="Arial" w:hAnsi="Arial" w:cs="Arial"/>
          <w:sz w:val="20"/>
          <w:szCs w:val="20"/>
        </w:rPr>
      </w:pPr>
      <w:r w:rsidRPr="00950BE4">
        <w:rPr>
          <w:rFonts w:ascii="Arial" w:hAnsi="Arial" w:cs="Arial"/>
          <w:sz w:val="20"/>
          <w:szCs w:val="20"/>
        </w:rPr>
        <w:t xml:space="preserve">The terms and conditions of sale are determined on the basis of current sales programs and promotions. The credit department works closely with the sales department to establish and modify appropriate conditions that maximize sales results. Standard payment terms </w:t>
      </w:r>
      <w:proofErr w:type="gramStart"/>
      <w:r w:rsidRPr="00950BE4">
        <w:rPr>
          <w:rFonts w:ascii="Arial" w:hAnsi="Arial" w:cs="Arial"/>
          <w:sz w:val="20"/>
          <w:szCs w:val="20"/>
        </w:rPr>
        <w:t>are:</w:t>
      </w:r>
      <w:proofErr w:type="gramEnd"/>
      <w:r w:rsidRPr="00950BE4">
        <w:rPr>
          <w:rFonts w:ascii="Arial" w:hAnsi="Arial" w:cs="Arial"/>
          <w:sz w:val="20"/>
          <w:szCs w:val="20"/>
        </w:rPr>
        <w:t xml:space="preserve"> net 30; net 45 for sales greater than</w:t>
      </w:r>
      <w:r>
        <w:rPr>
          <w:rFonts w:ascii="Arial" w:hAnsi="Arial" w:cs="Arial"/>
          <w:sz w:val="20"/>
          <w:szCs w:val="20"/>
        </w:rPr>
        <w:t xml:space="preserve"> </w:t>
      </w:r>
      <w:r w:rsidRPr="00937BB6">
        <w:rPr>
          <w:rFonts w:ascii="Arial" w:hAnsi="Arial" w:cs="Arial"/>
          <w:b/>
          <w:bCs/>
          <w:sz w:val="20"/>
          <w:szCs w:val="20"/>
        </w:rPr>
        <w:t>[SPECIFY]</w:t>
      </w:r>
      <w:r w:rsidRPr="00950BE4">
        <w:rPr>
          <w:rFonts w:ascii="Arial" w:hAnsi="Arial" w:cs="Arial"/>
          <w:sz w:val="20"/>
          <w:szCs w:val="20"/>
        </w:rPr>
        <w:t>, or four equal quarterly payments due on days 1, 90, 180, and 270.</w:t>
      </w:r>
    </w:p>
    <w:p w14:paraId="518AB683" w14:textId="77777777" w:rsidR="00950BE4" w:rsidRDefault="00950BE4" w:rsidP="001815D9">
      <w:pPr>
        <w:pStyle w:val="NormalWeb"/>
        <w:shd w:val="clear" w:color="auto" w:fill="FFFFFF"/>
        <w:spacing w:before="0" w:beforeAutospacing="0" w:after="0" w:afterAutospacing="0" w:line="276" w:lineRule="auto"/>
        <w:jc w:val="both"/>
        <w:rPr>
          <w:rFonts w:ascii="Arial" w:hAnsi="Arial" w:cs="Arial"/>
          <w:sz w:val="20"/>
          <w:szCs w:val="20"/>
        </w:rPr>
      </w:pPr>
    </w:p>
    <w:p w14:paraId="5188AF62" w14:textId="77777777" w:rsidR="001815D9" w:rsidRPr="001815D9" w:rsidRDefault="001815D9" w:rsidP="001815D9">
      <w:pPr>
        <w:pStyle w:val="NormalWeb"/>
        <w:shd w:val="clear" w:color="auto" w:fill="FFFFFF"/>
        <w:spacing w:before="0" w:beforeAutospacing="0" w:after="0" w:afterAutospacing="0" w:line="276" w:lineRule="auto"/>
        <w:jc w:val="both"/>
        <w:rPr>
          <w:rFonts w:ascii="Arial" w:hAnsi="Arial" w:cs="Arial"/>
          <w:b/>
          <w:bCs/>
          <w:sz w:val="20"/>
          <w:szCs w:val="20"/>
        </w:rPr>
      </w:pPr>
      <w:r w:rsidRPr="00343AFE">
        <w:rPr>
          <w:rFonts w:ascii="Arial" w:hAnsi="Arial" w:cs="Arial"/>
          <w:sz w:val="20"/>
          <w:szCs w:val="20"/>
        </w:rPr>
        <w:t xml:space="preserve">Terms for orders already shipped cannot be altered or modified without approval from the credit department. Any changes from standard payment terms requires a variance request form. </w:t>
      </w:r>
    </w:p>
    <w:p w14:paraId="03BD1CBF" w14:textId="77777777" w:rsidR="001815D9" w:rsidRPr="00950BE4" w:rsidRDefault="001815D9" w:rsidP="001815D9">
      <w:pPr>
        <w:pStyle w:val="NormalWeb"/>
        <w:shd w:val="clear" w:color="auto" w:fill="FFFFFF"/>
        <w:spacing w:before="0" w:beforeAutospacing="0" w:after="0" w:afterAutospacing="0" w:line="276" w:lineRule="auto"/>
        <w:jc w:val="both"/>
        <w:rPr>
          <w:rFonts w:ascii="Arial" w:hAnsi="Arial" w:cs="Arial"/>
          <w:sz w:val="20"/>
          <w:szCs w:val="20"/>
        </w:rPr>
      </w:pPr>
    </w:p>
    <w:p w14:paraId="09046C36" w14:textId="77777777" w:rsidR="001815D9" w:rsidRPr="00950BE4" w:rsidRDefault="001815D9" w:rsidP="001815D9">
      <w:pPr>
        <w:pStyle w:val="NormalWeb"/>
        <w:shd w:val="clear" w:color="auto" w:fill="FFFFFF"/>
        <w:spacing w:before="0" w:beforeAutospacing="0" w:after="0" w:afterAutospacing="0" w:line="276" w:lineRule="auto"/>
        <w:jc w:val="both"/>
        <w:rPr>
          <w:rFonts w:ascii="Arial" w:hAnsi="Arial" w:cs="Arial"/>
          <w:sz w:val="20"/>
          <w:szCs w:val="20"/>
        </w:rPr>
      </w:pPr>
    </w:p>
    <w:p w14:paraId="09B7F62A" w14:textId="77777777" w:rsidR="00E67027" w:rsidRPr="00E67027" w:rsidRDefault="00E67027" w:rsidP="001815D9">
      <w:pPr>
        <w:pStyle w:val="NormalWeb"/>
        <w:numPr>
          <w:ilvl w:val="0"/>
          <w:numId w:val="1"/>
        </w:numPr>
        <w:shd w:val="clear" w:color="auto" w:fill="FFFFFF"/>
        <w:spacing w:before="0" w:beforeAutospacing="0" w:after="0" w:afterAutospacing="0" w:line="276" w:lineRule="auto"/>
        <w:ind w:left="360"/>
        <w:jc w:val="both"/>
        <w:rPr>
          <w:rFonts w:ascii="Arial" w:hAnsi="Arial" w:cs="Arial"/>
          <w:b/>
          <w:bCs/>
          <w:sz w:val="20"/>
          <w:szCs w:val="20"/>
        </w:rPr>
      </w:pPr>
      <w:r w:rsidRPr="00E67027">
        <w:rPr>
          <w:rFonts w:ascii="Arial" w:hAnsi="Arial" w:cs="Arial"/>
          <w:b/>
          <w:bCs/>
          <w:sz w:val="20"/>
          <w:szCs w:val="20"/>
        </w:rPr>
        <w:t>CREDIT RISK MANAGEMENT</w:t>
      </w:r>
    </w:p>
    <w:p w14:paraId="716B529E" w14:textId="77777777" w:rsidR="00E67027" w:rsidRDefault="00E67027" w:rsidP="00DE348A">
      <w:pPr>
        <w:pStyle w:val="NormalWeb"/>
        <w:shd w:val="clear" w:color="auto" w:fill="FFFFFF"/>
        <w:spacing w:before="0" w:beforeAutospacing="0" w:after="0" w:afterAutospacing="0" w:line="276" w:lineRule="auto"/>
        <w:jc w:val="both"/>
        <w:rPr>
          <w:rFonts w:ascii="Arial" w:hAnsi="Arial" w:cs="Arial"/>
          <w:sz w:val="20"/>
          <w:szCs w:val="20"/>
        </w:rPr>
      </w:pPr>
    </w:p>
    <w:p w14:paraId="3D4D5B6E" w14:textId="77777777" w:rsidR="00DE348A" w:rsidRP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r w:rsidRPr="00DE348A">
        <w:rPr>
          <w:rFonts w:ascii="Arial" w:hAnsi="Arial" w:cs="Arial"/>
          <w:sz w:val="20"/>
          <w:szCs w:val="20"/>
        </w:rPr>
        <w:t xml:space="preserve">In the context of this policy, some receivables may not be recovered as expected. The method of assessing risk and determining a credit limit </w:t>
      </w:r>
      <w:r w:rsidR="00832155">
        <w:rPr>
          <w:rFonts w:ascii="Arial" w:hAnsi="Arial" w:cs="Arial"/>
          <w:sz w:val="20"/>
          <w:szCs w:val="20"/>
        </w:rPr>
        <w:t xml:space="preserve">to customers </w:t>
      </w:r>
      <w:r w:rsidRPr="00DE348A">
        <w:rPr>
          <w:rFonts w:ascii="Arial" w:hAnsi="Arial" w:cs="Arial"/>
          <w:sz w:val="20"/>
          <w:szCs w:val="20"/>
        </w:rPr>
        <w:t xml:space="preserve">varies depending on the amount of credit requested and the type of product or service sold. </w:t>
      </w:r>
    </w:p>
    <w:p w14:paraId="5BB95151" w14:textId="77777777" w:rsidR="00DE348A" w:rsidRP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p>
    <w:p w14:paraId="6F717FC4" w14:textId="77777777" w:rsidR="00DE348A" w:rsidRP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r w:rsidRPr="00DE348A">
        <w:rPr>
          <w:rFonts w:ascii="Arial" w:hAnsi="Arial" w:cs="Arial"/>
          <w:sz w:val="20"/>
          <w:szCs w:val="20"/>
        </w:rPr>
        <w:t>Low credit limits</w:t>
      </w:r>
      <w:r w:rsidR="00832155">
        <w:rPr>
          <w:rFonts w:ascii="Arial" w:hAnsi="Arial" w:cs="Arial"/>
          <w:sz w:val="20"/>
          <w:szCs w:val="20"/>
        </w:rPr>
        <w:t xml:space="preserve">, </w:t>
      </w:r>
      <w:r w:rsidRPr="00DE348A">
        <w:rPr>
          <w:rFonts w:ascii="Arial" w:hAnsi="Arial" w:cs="Arial"/>
          <w:sz w:val="20"/>
          <w:szCs w:val="20"/>
        </w:rPr>
        <w:t>generally described as accounts with a credit limit of up to $</w:t>
      </w:r>
      <w:r w:rsidR="00832155">
        <w:rPr>
          <w:rFonts w:ascii="Arial" w:hAnsi="Arial" w:cs="Arial"/>
          <w:sz w:val="20"/>
          <w:szCs w:val="20"/>
        </w:rPr>
        <w:t xml:space="preserve"> </w:t>
      </w:r>
      <w:r w:rsidRPr="00832155">
        <w:rPr>
          <w:rFonts w:ascii="Arial" w:hAnsi="Arial" w:cs="Arial"/>
          <w:b/>
          <w:bCs/>
          <w:sz w:val="20"/>
          <w:szCs w:val="20"/>
        </w:rPr>
        <w:t>[SPECIFY]</w:t>
      </w:r>
      <w:r w:rsidRPr="00DE348A">
        <w:rPr>
          <w:rFonts w:ascii="Arial" w:hAnsi="Arial" w:cs="Arial"/>
          <w:sz w:val="20"/>
          <w:szCs w:val="20"/>
        </w:rPr>
        <w:t xml:space="preserve"> or the equivalent in local currency</w:t>
      </w:r>
      <w:r w:rsidR="00832155">
        <w:rPr>
          <w:rFonts w:ascii="Arial" w:hAnsi="Arial" w:cs="Arial"/>
          <w:sz w:val="20"/>
          <w:szCs w:val="20"/>
        </w:rPr>
        <w:t>,</w:t>
      </w:r>
      <w:r w:rsidRPr="00DE348A">
        <w:rPr>
          <w:rFonts w:ascii="Arial" w:hAnsi="Arial" w:cs="Arial"/>
          <w:sz w:val="20"/>
          <w:szCs w:val="20"/>
        </w:rPr>
        <w:t xml:space="preserve"> represent a reduced exposure and generally require limited information to assign a credit limit. </w:t>
      </w:r>
    </w:p>
    <w:p w14:paraId="703F7F41" w14:textId="77777777" w:rsidR="00DE348A" w:rsidRP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p>
    <w:p w14:paraId="4F01E6F6" w14:textId="77777777" w:rsidR="00DE348A" w:rsidRP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r w:rsidRPr="00DE348A">
        <w:rPr>
          <w:rFonts w:ascii="Arial" w:hAnsi="Arial" w:cs="Arial"/>
          <w:sz w:val="20"/>
          <w:szCs w:val="20"/>
        </w:rPr>
        <w:t>Larger limits require higher levels of risk analysis and may use risk scoring models using internal and external risk elements and methodology. Limits can also be determined based on the payment experience of customers as well as annual sales and payment terms to arrive at a risk-adjusted limit that considers normal customer purchasing activities.</w:t>
      </w:r>
    </w:p>
    <w:p w14:paraId="17063912" w14:textId="77777777" w:rsidR="00DE348A" w:rsidRP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p>
    <w:p w14:paraId="64C828E0" w14:textId="77777777" w:rsid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r w:rsidRPr="00DE348A">
        <w:rPr>
          <w:rFonts w:ascii="Arial" w:hAnsi="Arial" w:cs="Arial"/>
          <w:sz w:val="20"/>
          <w:szCs w:val="20"/>
        </w:rPr>
        <w:lastRenderedPageBreak/>
        <w:t xml:space="preserve">For credit limits exceeding the maximum amounts defined in this policy (or in the absence of commonly available risk elements), further financial analysis is required. This analysis will include (but is not limited to) the analysis of financial statement ratios, cash flow analysis, evaluation of the availability of external financing and evaluation of future activities by the </w:t>
      </w:r>
      <w:r w:rsidR="00952593">
        <w:rPr>
          <w:rFonts w:ascii="Arial" w:hAnsi="Arial" w:cs="Arial"/>
          <w:sz w:val="20"/>
          <w:szCs w:val="20"/>
        </w:rPr>
        <w:t>c</w:t>
      </w:r>
      <w:r w:rsidRPr="00DE348A">
        <w:rPr>
          <w:rFonts w:ascii="Arial" w:hAnsi="Arial" w:cs="Arial"/>
          <w:sz w:val="20"/>
          <w:szCs w:val="20"/>
        </w:rPr>
        <w:t>ompany's management.</w:t>
      </w:r>
    </w:p>
    <w:p w14:paraId="6DD50232" w14:textId="77777777" w:rsidR="00DE348A" w:rsidRDefault="00DE348A" w:rsidP="00E67027">
      <w:pPr>
        <w:pStyle w:val="NormalWeb"/>
        <w:shd w:val="clear" w:color="auto" w:fill="FFFFFF"/>
        <w:spacing w:before="0" w:beforeAutospacing="0" w:after="0" w:afterAutospacing="0" w:line="276" w:lineRule="auto"/>
        <w:jc w:val="both"/>
        <w:rPr>
          <w:rFonts w:ascii="Arial" w:hAnsi="Arial" w:cs="Arial"/>
          <w:sz w:val="20"/>
          <w:szCs w:val="20"/>
        </w:rPr>
      </w:pPr>
    </w:p>
    <w:p w14:paraId="1FC23CCA" w14:textId="77777777" w:rsidR="00E67027" w:rsidRDefault="00E67027" w:rsidP="00E67027">
      <w:pPr>
        <w:pStyle w:val="NormalWeb"/>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Typical minimum components of risk assessment include: </w:t>
      </w:r>
    </w:p>
    <w:p w14:paraId="79A2D856" w14:textId="77777777" w:rsidR="003176CF" w:rsidRDefault="003176CF" w:rsidP="00E67027">
      <w:pPr>
        <w:pStyle w:val="NormalWeb"/>
        <w:shd w:val="clear" w:color="auto" w:fill="FFFFFF"/>
        <w:spacing w:before="0" w:beforeAutospacing="0" w:after="0" w:afterAutospacing="0" w:line="276" w:lineRule="auto"/>
        <w:jc w:val="both"/>
        <w:rPr>
          <w:rFonts w:ascii="Arial" w:hAnsi="Arial" w:cs="Arial"/>
          <w:sz w:val="20"/>
          <w:szCs w:val="20"/>
        </w:rPr>
      </w:pPr>
    </w:p>
    <w:p w14:paraId="77525BF7"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Demographic </w:t>
      </w:r>
      <w:proofErr w:type="gramStart"/>
      <w:r w:rsidR="00DE348A">
        <w:rPr>
          <w:rFonts w:ascii="Arial" w:hAnsi="Arial" w:cs="Arial"/>
          <w:sz w:val="20"/>
          <w:szCs w:val="20"/>
        </w:rPr>
        <w:t>a</w:t>
      </w:r>
      <w:r w:rsidRPr="00E67027">
        <w:rPr>
          <w:rFonts w:ascii="Arial" w:hAnsi="Arial" w:cs="Arial"/>
          <w:sz w:val="20"/>
          <w:szCs w:val="20"/>
        </w:rPr>
        <w:t>ssessment</w:t>
      </w:r>
      <w:r w:rsidR="003176CF">
        <w:rPr>
          <w:rFonts w:ascii="Arial" w:hAnsi="Arial" w:cs="Arial"/>
          <w:sz w:val="20"/>
          <w:szCs w:val="20"/>
        </w:rPr>
        <w:t>;</w:t>
      </w:r>
      <w:proofErr w:type="gramEnd"/>
    </w:p>
    <w:p w14:paraId="2D9F1555" w14:textId="77777777" w:rsidR="00DE348A"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p>
    <w:p w14:paraId="4B02286F"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Payment history (especially at comparable exposure levels)</w:t>
      </w:r>
      <w:proofErr w:type="gramStart"/>
      <w:r w:rsidRPr="00E67027">
        <w:rPr>
          <w:rFonts w:ascii="Arial" w:hAnsi="Arial" w:cs="Arial"/>
          <w:sz w:val="20"/>
          <w:szCs w:val="20"/>
        </w:rPr>
        <w:t>.</w:t>
      </w:r>
      <w:r w:rsidR="003176CF">
        <w:rPr>
          <w:rFonts w:ascii="Arial" w:hAnsi="Arial" w:cs="Arial"/>
          <w:sz w:val="20"/>
          <w:szCs w:val="20"/>
        </w:rPr>
        <w:t>;</w:t>
      </w:r>
      <w:proofErr w:type="gramEnd"/>
    </w:p>
    <w:p w14:paraId="2CD5F9E6" w14:textId="77777777" w:rsidR="003176CF" w:rsidRDefault="003176CF" w:rsidP="003176CF">
      <w:pPr>
        <w:pStyle w:val="NormalWeb"/>
        <w:shd w:val="clear" w:color="auto" w:fill="FFFFFF"/>
        <w:spacing w:before="0" w:beforeAutospacing="0" w:after="0" w:afterAutospacing="0" w:line="276" w:lineRule="auto"/>
        <w:jc w:val="both"/>
        <w:rPr>
          <w:rFonts w:ascii="Arial" w:hAnsi="Arial" w:cs="Arial"/>
          <w:sz w:val="20"/>
          <w:szCs w:val="20"/>
        </w:rPr>
      </w:pPr>
    </w:p>
    <w:p w14:paraId="27E0C2A6"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Length of </w:t>
      </w:r>
      <w:r w:rsidR="00952593">
        <w:rPr>
          <w:rFonts w:ascii="Arial" w:hAnsi="Arial" w:cs="Arial"/>
          <w:sz w:val="20"/>
          <w:szCs w:val="20"/>
        </w:rPr>
        <w:t>t</w:t>
      </w:r>
      <w:r w:rsidRPr="00E67027">
        <w:rPr>
          <w:rFonts w:ascii="Arial" w:hAnsi="Arial" w:cs="Arial"/>
          <w:sz w:val="20"/>
          <w:szCs w:val="20"/>
        </w:rPr>
        <w:t xml:space="preserve">ime in </w:t>
      </w:r>
      <w:proofErr w:type="gramStart"/>
      <w:r w:rsidRPr="00E67027">
        <w:rPr>
          <w:rFonts w:ascii="Arial" w:hAnsi="Arial" w:cs="Arial"/>
          <w:sz w:val="20"/>
          <w:szCs w:val="20"/>
        </w:rPr>
        <w:t>business</w:t>
      </w:r>
      <w:r w:rsidR="003176CF">
        <w:rPr>
          <w:rFonts w:ascii="Arial" w:hAnsi="Arial" w:cs="Arial"/>
          <w:sz w:val="20"/>
          <w:szCs w:val="20"/>
        </w:rPr>
        <w:t>;</w:t>
      </w:r>
      <w:proofErr w:type="gramEnd"/>
    </w:p>
    <w:p w14:paraId="749828D4" w14:textId="77777777" w:rsidR="003176CF" w:rsidRDefault="003176CF" w:rsidP="003176CF">
      <w:pPr>
        <w:pStyle w:val="NormalWeb"/>
        <w:shd w:val="clear" w:color="auto" w:fill="FFFFFF"/>
        <w:spacing w:before="0" w:beforeAutospacing="0" w:after="0" w:afterAutospacing="0" w:line="276" w:lineRule="auto"/>
        <w:jc w:val="both"/>
        <w:rPr>
          <w:rFonts w:ascii="Arial" w:hAnsi="Arial" w:cs="Arial"/>
          <w:sz w:val="20"/>
          <w:szCs w:val="20"/>
        </w:rPr>
      </w:pPr>
    </w:p>
    <w:p w14:paraId="0C6334A5" w14:textId="77777777" w:rsidR="003176CF" w:rsidRPr="00F318D8"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Business reputation (absence of adverse public information, </w:t>
      </w:r>
      <w:proofErr w:type="gramStart"/>
      <w:r w:rsidRPr="00E67027">
        <w:rPr>
          <w:rFonts w:ascii="Arial" w:hAnsi="Arial" w:cs="Arial"/>
          <w:sz w:val="20"/>
          <w:szCs w:val="20"/>
        </w:rPr>
        <w:t>i.e.</w:t>
      </w:r>
      <w:proofErr w:type="gramEnd"/>
      <w:r w:rsidRPr="00E67027">
        <w:rPr>
          <w:rFonts w:ascii="Arial" w:hAnsi="Arial" w:cs="Arial"/>
          <w:sz w:val="20"/>
          <w:szCs w:val="20"/>
        </w:rPr>
        <w:t xml:space="preserve"> court cases, judgments, </w:t>
      </w:r>
      <w:proofErr w:type="spellStart"/>
      <w:r w:rsidRPr="00E67027">
        <w:rPr>
          <w:rFonts w:ascii="Arial" w:hAnsi="Arial" w:cs="Arial"/>
          <w:sz w:val="20"/>
          <w:szCs w:val="20"/>
        </w:rPr>
        <w:t>etc</w:t>
      </w:r>
      <w:proofErr w:type="spellEnd"/>
      <w:r w:rsidRPr="00E67027">
        <w:rPr>
          <w:rFonts w:ascii="Arial" w:hAnsi="Arial" w:cs="Arial"/>
          <w:sz w:val="20"/>
          <w:szCs w:val="20"/>
        </w:rPr>
        <w:t>)</w:t>
      </w:r>
      <w:r w:rsidR="003176CF">
        <w:rPr>
          <w:rFonts w:ascii="Arial" w:hAnsi="Arial" w:cs="Arial"/>
          <w:sz w:val="20"/>
          <w:szCs w:val="20"/>
        </w:rPr>
        <w:t>;</w:t>
      </w:r>
    </w:p>
    <w:p w14:paraId="54E75982" w14:textId="77777777" w:rsidR="003176CF"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Knowledgeable </w:t>
      </w:r>
      <w:r w:rsidR="00DE348A">
        <w:rPr>
          <w:rFonts w:ascii="Arial" w:hAnsi="Arial" w:cs="Arial"/>
          <w:sz w:val="20"/>
          <w:szCs w:val="20"/>
        </w:rPr>
        <w:t>a</w:t>
      </w:r>
      <w:r w:rsidRPr="00E67027">
        <w:rPr>
          <w:rFonts w:ascii="Arial" w:hAnsi="Arial" w:cs="Arial"/>
          <w:sz w:val="20"/>
          <w:szCs w:val="20"/>
        </w:rPr>
        <w:t xml:space="preserve">ssessment of company </w:t>
      </w:r>
      <w:proofErr w:type="gramStart"/>
      <w:r w:rsidRPr="00E67027">
        <w:rPr>
          <w:rFonts w:ascii="Arial" w:hAnsi="Arial" w:cs="Arial"/>
          <w:sz w:val="20"/>
          <w:szCs w:val="20"/>
        </w:rPr>
        <w:t>management</w:t>
      </w:r>
      <w:r w:rsidR="003176CF">
        <w:rPr>
          <w:rFonts w:ascii="Arial" w:hAnsi="Arial" w:cs="Arial"/>
          <w:sz w:val="20"/>
          <w:szCs w:val="20"/>
        </w:rPr>
        <w:t>;</w:t>
      </w:r>
      <w:proofErr w:type="gramEnd"/>
    </w:p>
    <w:p w14:paraId="4A61B993" w14:textId="77777777" w:rsidR="00DE348A" w:rsidRPr="003176CF" w:rsidRDefault="00DE348A" w:rsidP="00DE348A">
      <w:pPr>
        <w:pStyle w:val="NormalWeb"/>
        <w:shd w:val="clear" w:color="auto" w:fill="FFFFFF"/>
        <w:spacing w:before="0" w:beforeAutospacing="0" w:after="0" w:afterAutospacing="0" w:line="276" w:lineRule="auto"/>
        <w:jc w:val="both"/>
        <w:rPr>
          <w:rFonts w:ascii="Arial" w:hAnsi="Arial" w:cs="Arial"/>
          <w:sz w:val="20"/>
          <w:szCs w:val="20"/>
        </w:rPr>
      </w:pPr>
    </w:p>
    <w:p w14:paraId="22192514"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Financial analysis </w:t>
      </w:r>
      <w:proofErr w:type="gramStart"/>
      <w:r w:rsidRPr="00E67027">
        <w:rPr>
          <w:rFonts w:ascii="Arial" w:hAnsi="Arial" w:cs="Arial"/>
          <w:sz w:val="20"/>
          <w:szCs w:val="20"/>
        </w:rPr>
        <w:t>i.e.</w:t>
      </w:r>
      <w:proofErr w:type="gramEnd"/>
      <w:r w:rsidRPr="00E67027">
        <w:rPr>
          <w:rFonts w:ascii="Arial" w:hAnsi="Arial" w:cs="Arial"/>
          <w:sz w:val="20"/>
          <w:szCs w:val="20"/>
        </w:rPr>
        <w:t xml:space="preserve"> analysis of historical financial data, </w:t>
      </w:r>
      <w:r w:rsidR="00952593">
        <w:rPr>
          <w:rFonts w:ascii="Arial" w:hAnsi="Arial" w:cs="Arial"/>
          <w:sz w:val="20"/>
          <w:szCs w:val="20"/>
        </w:rPr>
        <w:t>c</w:t>
      </w:r>
      <w:r w:rsidRPr="00E67027">
        <w:rPr>
          <w:rFonts w:ascii="Arial" w:hAnsi="Arial" w:cs="Arial"/>
          <w:sz w:val="20"/>
          <w:szCs w:val="20"/>
        </w:rPr>
        <w:t>ompany accounts (based upon anticipated credit limit)</w:t>
      </w:r>
      <w:r w:rsidR="003176CF">
        <w:rPr>
          <w:rFonts w:ascii="Arial" w:hAnsi="Arial" w:cs="Arial"/>
          <w:sz w:val="20"/>
          <w:szCs w:val="20"/>
        </w:rPr>
        <w:t>;</w:t>
      </w:r>
    </w:p>
    <w:p w14:paraId="39B04097" w14:textId="77777777" w:rsidR="003176CF" w:rsidRDefault="003176CF" w:rsidP="003176CF">
      <w:pPr>
        <w:pStyle w:val="NormalWeb"/>
        <w:shd w:val="clear" w:color="auto" w:fill="FFFFFF"/>
        <w:spacing w:before="0" w:beforeAutospacing="0" w:after="0" w:afterAutospacing="0" w:line="276" w:lineRule="auto"/>
        <w:jc w:val="both"/>
        <w:rPr>
          <w:rFonts w:ascii="Arial" w:hAnsi="Arial" w:cs="Arial"/>
          <w:sz w:val="20"/>
          <w:szCs w:val="20"/>
        </w:rPr>
      </w:pPr>
    </w:p>
    <w:p w14:paraId="39AAAFE8"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External </w:t>
      </w:r>
      <w:r w:rsidR="00952593">
        <w:rPr>
          <w:rFonts w:ascii="Arial" w:hAnsi="Arial" w:cs="Arial"/>
          <w:sz w:val="20"/>
          <w:szCs w:val="20"/>
        </w:rPr>
        <w:t>c</w:t>
      </w:r>
      <w:r w:rsidRPr="00E67027">
        <w:rPr>
          <w:rFonts w:ascii="Arial" w:hAnsi="Arial" w:cs="Arial"/>
          <w:sz w:val="20"/>
          <w:szCs w:val="20"/>
        </w:rPr>
        <w:t xml:space="preserve">redit risk </w:t>
      </w:r>
      <w:proofErr w:type="gramStart"/>
      <w:r w:rsidRPr="00E67027">
        <w:rPr>
          <w:rFonts w:ascii="Arial" w:hAnsi="Arial" w:cs="Arial"/>
          <w:sz w:val="20"/>
          <w:szCs w:val="20"/>
        </w:rPr>
        <w:t>rating</w:t>
      </w:r>
      <w:r w:rsidR="003176CF">
        <w:rPr>
          <w:rFonts w:ascii="Arial" w:hAnsi="Arial" w:cs="Arial"/>
          <w:sz w:val="20"/>
          <w:szCs w:val="20"/>
        </w:rPr>
        <w:t>;</w:t>
      </w:r>
      <w:proofErr w:type="gramEnd"/>
    </w:p>
    <w:p w14:paraId="642B22F5" w14:textId="77777777" w:rsidR="003176CF" w:rsidRDefault="003176CF" w:rsidP="003176CF">
      <w:pPr>
        <w:pStyle w:val="NormalWeb"/>
        <w:shd w:val="clear" w:color="auto" w:fill="FFFFFF"/>
        <w:spacing w:before="0" w:beforeAutospacing="0" w:after="0" w:afterAutospacing="0" w:line="276" w:lineRule="auto"/>
        <w:jc w:val="both"/>
        <w:rPr>
          <w:rFonts w:ascii="Arial" w:hAnsi="Arial" w:cs="Arial"/>
          <w:sz w:val="20"/>
          <w:szCs w:val="20"/>
        </w:rPr>
      </w:pPr>
    </w:p>
    <w:p w14:paraId="65E8FC60"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 xml:space="preserve">Business </w:t>
      </w:r>
      <w:r w:rsidR="00952593">
        <w:rPr>
          <w:rFonts w:ascii="Arial" w:hAnsi="Arial" w:cs="Arial"/>
          <w:sz w:val="20"/>
          <w:szCs w:val="20"/>
        </w:rPr>
        <w:t>a</w:t>
      </w:r>
      <w:r w:rsidRPr="00E67027">
        <w:rPr>
          <w:rFonts w:ascii="Arial" w:hAnsi="Arial" w:cs="Arial"/>
          <w:sz w:val="20"/>
          <w:szCs w:val="20"/>
        </w:rPr>
        <w:t xml:space="preserve">nalysis </w:t>
      </w:r>
      <w:proofErr w:type="gramStart"/>
      <w:r w:rsidRPr="00E67027">
        <w:rPr>
          <w:rFonts w:ascii="Arial" w:hAnsi="Arial" w:cs="Arial"/>
          <w:sz w:val="20"/>
          <w:szCs w:val="20"/>
        </w:rPr>
        <w:t>i.e.</w:t>
      </w:r>
      <w:proofErr w:type="gramEnd"/>
      <w:r w:rsidRPr="00E67027">
        <w:rPr>
          <w:rFonts w:ascii="Arial" w:hAnsi="Arial" w:cs="Arial"/>
          <w:sz w:val="20"/>
          <w:szCs w:val="20"/>
        </w:rPr>
        <w:t xml:space="preserve"> the situation of the economic sector the customer is in and their market position within it</w:t>
      </w:r>
      <w:r w:rsidR="003176CF">
        <w:rPr>
          <w:rFonts w:ascii="Arial" w:hAnsi="Arial" w:cs="Arial"/>
          <w:sz w:val="20"/>
          <w:szCs w:val="20"/>
        </w:rPr>
        <w:t>;</w:t>
      </w:r>
    </w:p>
    <w:p w14:paraId="3626D3E1" w14:textId="77777777" w:rsidR="003176CF" w:rsidRDefault="003176CF" w:rsidP="003176CF">
      <w:pPr>
        <w:pStyle w:val="NormalWeb"/>
        <w:shd w:val="clear" w:color="auto" w:fill="FFFFFF"/>
        <w:spacing w:before="0" w:beforeAutospacing="0" w:after="0" w:afterAutospacing="0" w:line="276" w:lineRule="auto"/>
        <w:jc w:val="both"/>
        <w:rPr>
          <w:rFonts w:ascii="Arial" w:hAnsi="Arial" w:cs="Arial"/>
          <w:sz w:val="20"/>
          <w:szCs w:val="20"/>
        </w:rPr>
      </w:pPr>
    </w:p>
    <w:p w14:paraId="0A9B32E3" w14:textId="77777777" w:rsidR="00E67027" w:rsidRDefault="00E67027" w:rsidP="003176CF">
      <w:pPr>
        <w:pStyle w:val="NormalWeb"/>
        <w:numPr>
          <w:ilvl w:val="0"/>
          <w:numId w:val="6"/>
        </w:numPr>
        <w:shd w:val="clear" w:color="auto" w:fill="FFFFFF"/>
        <w:spacing w:before="0" w:beforeAutospacing="0" w:after="0" w:afterAutospacing="0" w:line="276" w:lineRule="auto"/>
        <w:jc w:val="both"/>
        <w:rPr>
          <w:rFonts w:ascii="Arial" w:hAnsi="Arial" w:cs="Arial"/>
          <w:sz w:val="20"/>
          <w:szCs w:val="20"/>
        </w:rPr>
      </w:pPr>
      <w:r w:rsidRPr="00E67027">
        <w:rPr>
          <w:rFonts w:ascii="Arial" w:hAnsi="Arial" w:cs="Arial"/>
          <w:sz w:val="20"/>
          <w:szCs w:val="20"/>
        </w:rPr>
        <w:t>Adequacy and enforceability of collateral/guarantee where applicable.</w:t>
      </w:r>
    </w:p>
    <w:p w14:paraId="7EFBE143" w14:textId="77777777" w:rsidR="00E67027" w:rsidRPr="003176CF" w:rsidRDefault="00E67027" w:rsidP="00E67027">
      <w:pPr>
        <w:pStyle w:val="NormalWeb"/>
        <w:shd w:val="clear" w:color="auto" w:fill="FFFFFF"/>
        <w:spacing w:before="0" w:beforeAutospacing="0" w:after="0" w:afterAutospacing="0" w:line="276" w:lineRule="auto"/>
        <w:jc w:val="both"/>
        <w:rPr>
          <w:rFonts w:ascii="Arial" w:hAnsi="Arial" w:cs="Arial"/>
          <w:sz w:val="20"/>
          <w:szCs w:val="20"/>
        </w:rPr>
      </w:pPr>
    </w:p>
    <w:p w14:paraId="1FFDCD64" w14:textId="77777777" w:rsidR="00E67027" w:rsidRPr="003176CF" w:rsidRDefault="00E67027" w:rsidP="00E67027">
      <w:pPr>
        <w:pStyle w:val="NormalWeb"/>
        <w:shd w:val="clear" w:color="auto" w:fill="FFFFFF"/>
        <w:spacing w:before="0" w:beforeAutospacing="0" w:after="0" w:afterAutospacing="0" w:line="276" w:lineRule="auto"/>
        <w:jc w:val="both"/>
        <w:rPr>
          <w:rFonts w:ascii="Arial" w:hAnsi="Arial" w:cs="Arial"/>
          <w:sz w:val="20"/>
          <w:szCs w:val="20"/>
        </w:rPr>
      </w:pPr>
    </w:p>
    <w:p w14:paraId="66BD2727" w14:textId="77777777" w:rsidR="001C2C3F" w:rsidRDefault="001C2C3F" w:rsidP="00504ABB">
      <w:pPr>
        <w:pStyle w:val="NormalWeb"/>
        <w:numPr>
          <w:ilvl w:val="0"/>
          <w:numId w:val="1"/>
        </w:numPr>
        <w:shd w:val="clear" w:color="auto" w:fill="FFFFFF"/>
        <w:spacing w:before="0" w:beforeAutospacing="0" w:after="0" w:afterAutospacing="0" w:line="276" w:lineRule="auto"/>
        <w:ind w:left="360"/>
        <w:jc w:val="both"/>
        <w:rPr>
          <w:rFonts w:ascii="Arial" w:hAnsi="Arial" w:cs="Arial"/>
          <w:b/>
          <w:bCs/>
          <w:sz w:val="20"/>
          <w:szCs w:val="20"/>
        </w:rPr>
      </w:pPr>
      <w:r>
        <w:rPr>
          <w:rFonts w:ascii="Arial" w:hAnsi="Arial" w:cs="Arial"/>
          <w:b/>
          <w:bCs/>
          <w:sz w:val="20"/>
          <w:szCs w:val="20"/>
        </w:rPr>
        <w:t>ROLE AND RESPONSIBILITIES</w:t>
      </w:r>
    </w:p>
    <w:p w14:paraId="0193FB5B" w14:textId="77777777" w:rsidR="001C2C3F" w:rsidRPr="003176CF" w:rsidRDefault="001C2C3F" w:rsidP="00504ABB">
      <w:pPr>
        <w:pStyle w:val="NormalWeb"/>
        <w:shd w:val="clear" w:color="auto" w:fill="FFFFFF"/>
        <w:spacing w:before="0" w:beforeAutospacing="0" w:after="0" w:afterAutospacing="0" w:line="276" w:lineRule="auto"/>
        <w:jc w:val="both"/>
        <w:rPr>
          <w:rFonts w:ascii="Arial" w:hAnsi="Arial" w:cs="Arial"/>
          <w:sz w:val="20"/>
          <w:szCs w:val="20"/>
        </w:rPr>
      </w:pPr>
    </w:p>
    <w:p w14:paraId="251E9306" w14:textId="77777777" w:rsidR="00661B04" w:rsidRPr="002D26D9" w:rsidRDefault="00661B04" w:rsidP="00661B04">
      <w:pPr>
        <w:pStyle w:val="NormalWeb"/>
        <w:shd w:val="clear" w:color="auto" w:fill="FFFFFF"/>
        <w:spacing w:before="0" w:beforeAutospacing="0" w:after="0" w:afterAutospacing="0" w:line="276" w:lineRule="auto"/>
        <w:jc w:val="both"/>
        <w:rPr>
          <w:rFonts w:ascii="Arial" w:hAnsi="Arial" w:cs="Arial"/>
          <w:sz w:val="20"/>
          <w:szCs w:val="20"/>
        </w:rPr>
      </w:pPr>
      <w:r w:rsidRPr="002D26D9">
        <w:rPr>
          <w:rFonts w:ascii="Arial" w:hAnsi="Arial" w:cs="Arial"/>
          <w:sz w:val="20"/>
          <w:szCs w:val="20"/>
        </w:rPr>
        <w:t>In order to facilitate the flow of orders and the shipment of products,</w:t>
      </w:r>
      <w:r>
        <w:rPr>
          <w:rFonts w:ascii="Arial" w:hAnsi="Arial" w:cs="Arial"/>
          <w:sz w:val="20"/>
          <w:szCs w:val="20"/>
        </w:rPr>
        <w:t xml:space="preserve"> </w:t>
      </w:r>
      <w:r w:rsidRPr="002D26D9">
        <w:rPr>
          <w:rFonts w:ascii="Arial" w:hAnsi="Arial" w:cs="Arial"/>
          <w:b/>
          <w:bCs/>
          <w:sz w:val="20"/>
          <w:szCs w:val="20"/>
        </w:rPr>
        <w:t>[COMPANY NAME]</w:t>
      </w:r>
      <w:r w:rsidRPr="002D26D9">
        <w:rPr>
          <w:rFonts w:ascii="Arial" w:hAnsi="Arial" w:cs="Arial"/>
          <w:sz w:val="20"/>
          <w:szCs w:val="20"/>
        </w:rPr>
        <w:t>'s policy is that credit should be extended to all customers who demonstrate both the ability to pay and a history of timely debt payment. Credit limits will be determined by comparing the following averages: the customer's working capital, the average credit limits granted by the trade references and the customer's credit line needs.</w:t>
      </w:r>
    </w:p>
    <w:p w14:paraId="20FB132B" w14:textId="77777777" w:rsidR="007223F8" w:rsidRDefault="007223F8" w:rsidP="00504ABB">
      <w:pPr>
        <w:spacing w:after="0" w:line="276" w:lineRule="auto"/>
        <w:jc w:val="both"/>
        <w:rPr>
          <w:rFonts w:ascii="Arial" w:hAnsi="Arial" w:cs="Arial"/>
          <w:sz w:val="20"/>
          <w:szCs w:val="20"/>
        </w:rPr>
      </w:pPr>
    </w:p>
    <w:p w14:paraId="5B1B0A42" w14:textId="77777777" w:rsidR="00F871DC" w:rsidRDefault="00F871DC" w:rsidP="00F871DC">
      <w:pPr>
        <w:numPr>
          <w:ilvl w:val="0"/>
          <w:numId w:val="4"/>
        </w:numPr>
        <w:spacing w:after="0" w:line="276" w:lineRule="auto"/>
        <w:jc w:val="both"/>
        <w:rPr>
          <w:rFonts w:ascii="Arial" w:hAnsi="Arial" w:cs="Arial"/>
          <w:sz w:val="20"/>
          <w:szCs w:val="20"/>
        </w:rPr>
      </w:pPr>
      <w:r w:rsidRPr="007223F8">
        <w:rPr>
          <w:rFonts w:ascii="Arial" w:hAnsi="Arial" w:cs="Arial"/>
          <w:b/>
          <w:bCs/>
          <w:sz w:val="20"/>
          <w:szCs w:val="20"/>
        </w:rPr>
        <w:t>Credit department</w:t>
      </w:r>
      <w:r>
        <w:rPr>
          <w:rFonts w:ascii="Arial" w:hAnsi="Arial" w:cs="Arial"/>
          <w:b/>
          <w:bCs/>
          <w:sz w:val="20"/>
          <w:szCs w:val="20"/>
        </w:rPr>
        <w:t xml:space="preserve"> </w:t>
      </w:r>
      <w:r w:rsidRPr="00343AFE">
        <w:rPr>
          <w:rFonts w:ascii="Arial" w:hAnsi="Arial" w:cs="Arial"/>
          <w:sz w:val="20"/>
          <w:szCs w:val="20"/>
        </w:rPr>
        <w:t xml:space="preserve">– </w:t>
      </w:r>
      <w:r w:rsidRPr="007223F8">
        <w:rPr>
          <w:rFonts w:ascii="Arial" w:hAnsi="Arial" w:cs="Arial"/>
          <w:sz w:val="20"/>
          <w:szCs w:val="20"/>
        </w:rPr>
        <w:t>The credit department will outline the requirements for establishing trade credit for new customers and maintaining lines of credit and limits for active accounts and returning customers with appropriate payment terms.</w:t>
      </w:r>
    </w:p>
    <w:p w14:paraId="37657FEC" w14:textId="77777777" w:rsidR="00F871DC" w:rsidRDefault="00F871DC" w:rsidP="008D00B6">
      <w:pPr>
        <w:spacing w:after="0" w:line="276" w:lineRule="auto"/>
        <w:jc w:val="both"/>
        <w:rPr>
          <w:rFonts w:ascii="Arial" w:hAnsi="Arial" w:cs="Arial"/>
          <w:sz w:val="20"/>
          <w:szCs w:val="20"/>
        </w:rPr>
      </w:pPr>
    </w:p>
    <w:p w14:paraId="4BE95F25" w14:textId="77777777" w:rsidR="00F871DC" w:rsidRDefault="00F871DC" w:rsidP="00661B04">
      <w:pPr>
        <w:numPr>
          <w:ilvl w:val="0"/>
          <w:numId w:val="5"/>
        </w:numPr>
        <w:spacing w:after="0" w:line="276" w:lineRule="auto"/>
        <w:jc w:val="both"/>
        <w:rPr>
          <w:rFonts w:ascii="Arial" w:hAnsi="Arial" w:cs="Arial"/>
          <w:sz w:val="20"/>
          <w:szCs w:val="20"/>
        </w:rPr>
      </w:pPr>
      <w:r w:rsidRPr="00343AFE">
        <w:rPr>
          <w:rFonts w:ascii="Arial" w:hAnsi="Arial" w:cs="Arial"/>
          <w:sz w:val="20"/>
          <w:szCs w:val="20"/>
        </w:rPr>
        <w:t xml:space="preserve">The </w:t>
      </w:r>
      <w:r>
        <w:rPr>
          <w:rFonts w:ascii="Arial" w:hAnsi="Arial" w:cs="Arial"/>
          <w:sz w:val="20"/>
          <w:szCs w:val="20"/>
        </w:rPr>
        <w:t xml:space="preserve">VP </w:t>
      </w:r>
      <w:r w:rsidRPr="00343AFE">
        <w:rPr>
          <w:rFonts w:ascii="Arial" w:hAnsi="Arial" w:cs="Arial"/>
          <w:sz w:val="20"/>
          <w:szCs w:val="20"/>
        </w:rPr>
        <w:t>Credit has overall credit and collections responsibility for the credit department.</w:t>
      </w:r>
    </w:p>
    <w:p w14:paraId="52F3E32F" w14:textId="77777777" w:rsidR="00F871DC" w:rsidRDefault="00F871DC" w:rsidP="00661B04">
      <w:pPr>
        <w:spacing w:after="0" w:line="276" w:lineRule="auto"/>
        <w:jc w:val="both"/>
        <w:rPr>
          <w:rFonts w:ascii="Arial" w:hAnsi="Arial" w:cs="Arial"/>
          <w:sz w:val="20"/>
          <w:szCs w:val="20"/>
        </w:rPr>
      </w:pPr>
    </w:p>
    <w:p w14:paraId="715F6C9F" w14:textId="77777777" w:rsidR="003176CF" w:rsidRPr="00661B04" w:rsidRDefault="003176CF" w:rsidP="003176CF">
      <w:pPr>
        <w:numPr>
          <w:ilvl w:val="0"/>
          <w:numId w:val="5"/>
        </w:numPr>
        <w:spacing w:after="0" w:line="276" w:lineRule="auto"/>
        <w:jc w:val="both"/>
        <w:rPr>
          <w:rFonts w:ascii="Arial" w:hAnsi="Arial" w:cs="Arial"/>
          <w:sz w:val="20"/>
          <w:szCs w:val="20"/>
        </w:rPr>
      </w:pPr>
      <w:r w:rsidRPr="00661B04">
        <w:rPr>
          <w:rFonts w:ascii="Arial" w:hAnsi="Arial" w:cs="Arial"/>
          <w:sz w:val="20"/>
          <w:szCs w:val="20"/>
        </w:rPr>
        <w:t xml:space="preserve">Employees in these roles have authority to approve credit lines up to </w:t>
      </w:r>
      <w:r w:rsidR="00F318D8">
        <w:rPr>
          <w:rFonts w:ascii="Arial" w:hAnsi="Arial" w:cs="Arial"/>
          <w:sz w:val="20"/>
          <w:szCs w:val="20"/>
        </w:rPr>
        <w:t>$</w:t>
      </w:r>
      <w:r w:rsidRPr="00F318D8">
        <w:rPr>
          <w:rFonts w:ascii="Arial" w:hAnsi="Arial" w:cs="Arial"/>
          <w:b/>
          <w:bCs/>
          <w:sz w:val="20"/>
          <w:szCs w:val="20"/>
        </w:rPr>
        <w:t>[SPECIFY]</w:t>
      </w:r>
      <w:r w:rsidRPr="00661B04">
        <w:rPr>
          <w:rFonts w:ascii="Arial" w:hAnsi="Arial" w:cs="Arial"/>
          <w:sz w:val="20"/>
          <w:szCs w:val="20"/>
        </w:rPr>
        <w:t xml:space="preserve">. Anything exceeding this amount needs approval from the </w:t>
      </w:r>
      <w:r w:rsidR="00952593">
        <w:rPr>
          <w:rFonts w:ascii="Arial" w:hAnsi="Arial" w:cs="Arial"/>
          <w:sz w:val="20"/>
          <w:szCs w:val="20"/>
        </w:rPr>
        <w:t>VP Credit</w:t>
      </w:r>
      <w:r w:rsidRPr="00661B04">
        <w:rPr>
          <w:rFonts w:ascii="Arial" w:hAnsi="Arial" w:cs="Arial"/>
          <w:sz w:val="20"/>
          <w:szCs w:val="20"/>
        </w:rPr>
        <w:t xml:space="preserve">. </w:t>
      </w:r>
    </w:p>
    <w:p w14:paraId="74D6F4D6" w14:textId="77777777" w:rsidR="003176CF" w:rsidRDefault="003176CF" w:rsidP="008D00B6">
      <w:pPr>
        <w:pStyle w:val="ListParagraph"/>
        <w:spacing w:after="0"/>
        <w:ind w:left="0"/>
        <w:rPr>
          <w:rFonts w:ascii="Arial" w:hAnsi="Arial" w:cs="Arial"/>
          <w:sz w:val="20"/>
          <w:szCs w:val="20"/>
        </w:rPr>
      </w:pPr>
    </w:p>
    <w:p w14:paraId="757BB74A" w14:textId="77777777" w:rsidR="003176CF" w:rsidRDefault="003176CF" w:rsidP="003176CF">
      <w:pPr>
        <w:numPr>
          <w:ilvl w:val="0"/>
          <w:numId w:val="5"/>
        </w:numPr>
        <w:spacing w:after="0" w:line="276" w:lineRule="auto"/>
        <w:jc w:val="both"/>
        <w:rPr>
          <w:rFonts w:ascii="Arial" w:hAnsi="Arial" w:cs="Arial"/>
          <w:sz w:val="20"/>
          <w:szCs w:val="20"/>
        </w:rPr>
      </w:pPr>
      <w:r w:rsidRPr="002D26D9">
        <w:rPr>
          <w:rFonts w:ascii="Arial" w:hAnsi="Arial" w:cs="Arial"/>
          <w:sz w:val="20"/>
          <w:szCs w:val="20"/>
        </w:rPr>
        <w:t>The credit department will evaluate all new customers to determine the terms and methods of payment that will be required and the level of credit that will be established</w:t>
      </w:r>
      <w:r>
        <w:rPr>
          <w:rFonts w:ascii="Arial" w:hAnsi="Arial" w:cs="Arial"/>
          <w:sz w:val="20"/>
          <w:szCs w:val="20"/>
        </w:rPr>
        <w:t>.</w:t>
      </w:r>
    </w:p>
    <w:p w14:paraId="26339456" w14:textId="77777777" w:rsidR="003176CF" w:rsidRDefault="003176CF" w:rsidP="008D00B6">
      <w:pPr>
        <w:pStyle w:val="ListParagraph"/>
        <w:spacing w:after="0"/>
        <w:ind w:left="0"/>
        <w:rPr>
          <w:rFonts w:ascii="Arial" w:hAnsi="Arial" w:cs="Arial"/>
          <w:sz w:val="20"/>
          <w:szCs w:val="20"/>
        </w:rPr>
      </w:pPr>
    </w:p>
    <w:p w14:paraId="23CE63DC" w14:textId="77777777" w:rsidR="003176CF" w:rsidRDefault="003176CF" w:rsidP="003176CF">
      <w:pPr>
        <w:numPr>
          <w:ilvl w:val="0"/>
          <w:numId w:val="5"/>
        </w:numPr>
        <w:spacing w:after="0" w:line="276" w:lineRule="auto"/>
        <w:jc w:val="both"/>
        <w:rPr>
          <w:rFonts w:ascii="Arial" w:hAnsi="Arial" w:cs="Arial"/>
          <w:sz w:val="20"/>
          <w:szCs w:val="20"/>
        </w:rPr>
      </w:pPr>
      <w:r w:rsidRPr="007223F8">
        <w:rPr>
          <w:rFonts w:ascii="Arial" w:hAnsi="Arial" w:cs="Arial"/>
          <w:sz w:val="20"/>
          <w:szCs w:val="20"/>
        </w:rPr>
        <w:t>The credit department will also seek to offer optional payment methods to facilitate sales to customers with sub-optimal credit histories</w:t>
      </w:r>
      <w:r>
        <w:rPr>
          <w:rFonts w:ascii="Arial" w:hAnsi="Arial" w:cs="Arial"/>
          <w:sz w:val="20"/>
          <w:szCs w:val="20"/>
        </w:rPr>
        <w:t>.</w:t>
      </w:r>
    </w:p>
    <w:p w14:paraId="3FD9C6BD" w14:textId="77777777" w:rsidR="003176CF" w:rsidRDefault="003176CF" w:rsidP="003176CF">
      <w:pPr>
        <w:spacing w:after="0" w:line="276" w:lineRule="auto"/>
        <w:jc w:val="both"/>
        <w:rPr>
          <w:rFonts w:ascii="Arial" w:hAnsi="Arial" w:cs="Arial"/>
          <w:sz w:val="20"/>
          <w:szCs w:val="20"/>
        </w:rPr>
      </w:pPr>
    </w:p>
    <w:p w14:paraId="20AA1601" w14:textId="77777777" w:rsidR="00661B04" w:rsidRDefault="00661B04" w:rsidP="00661B04">
      <w:pPr>
        <w:numPr>
          <w:ilvl w:val="0"/>
          <w:numId w:val="5"/>
        </w:numPr>
        <w:spacing w:after="0" w:line="276" w:lineRule="auto"/>
        <w:jc w:val="both"/>
        <w:rPr>
          <w:rFonts w:ascii="Arial" w:hAnsi="Arial" w:cs="Arial"/>
          <w:sz w:val="20"/>
          <w:szCs w:val="20"/>
        </w:rPr>
      </w:pPr>
      <w:r>
        <w:rPr>
          <w:rFonts w:ascii="Arial" w:hAnsi="Arial" w:cs="Arial"/>
          <w:sz w:val="20"/>
          <w:szCs w:val="20"/>
        </w:rPr>
        <w:t>C</w:t>
      </w:r>
      <w:r w:rsidRPr="002D26D9">
        <w:rPr>
          <w:rFonts w:ascii="Arial" w:hAnsi="Arial" w:cs="Arial"/>
          <w:sz w:val="20"/>
          <w:szCs w:val="20"/>
        </w:rPr>
        <w:t>redit department will periodically review and reassess the payment terms and lines of credit of existing customers to meet new customer requirements and manage risks as financial and business conditions change</w:t>
      </w:r>
      <w:r>
        <w:rPr>
          <w:rFonts w:ascii="Arial" w:hAnsi="Arial" w:cs="Arial"/>
          <w:sz w:val="20"/>
          <w:szCs w:val="20"/>
        </w:rPr>
        <w:t>.</w:t>
      </w:r>
    </w:p>
    <w:p w14:paraId="381AF9EF" w14:textId="77777777" w:rsidR="00661B04" w:rsidRDefault="00661B04" w:rsidP="003176CF">
      <w:pPr>
        <w:pStyle w:val="ListParagraph"/>
        <w:spacing w:after="0"/>
        <w:ind w:left="0"/>
        <w:rPr>
          <w:rFonts w:ascii="Arial" w:hAnsi="Arial" w:cs="Arial"/>
          <w:sz w:val="20"/>
          <w:szCs w:val="20"/>
        </w:rPr>
      </w:pPr>
    </w:p>
    <w:p w14:paraId="7DF309EE" w14:textId="77777777" w:rsidR="00F871DC" w:rsidRDefault="00F871DC" w:rsidP="00661B04">
      <w:pPr>
        <w:numPr>
          <w:ilvl w:val="0"/>
          <w:numId w:val="5"/>
        </w:numPr>
        <w:spacing w:after="0" w:line="276" w:lineRule="auto"/>
        <w:jc w:val="both"/>
        <w:rPr>
          <w:rFonts w:ascii="Arial" w:hAnsi="Arial" w:cs="Arial"/>
          <w:sz w:val="20"/>
          <w:szCs w:val="20"/>
        </w:rPr>
      </w:pPr>
      <w:r w:rsidRPr="00A27DBB">
        <w:rPr>
          <w:rFonts w:ascii="Arial" w:hAnsi="Arial" w:cs="Arial"/>
          <w:sz w:val="20"/>
          <w:szCs w:val="20"/>
        </w:rPr>
        <w:t xml:space="preserve">The </w:t>
      </w:r>
      <w:r w:rsidR="00952593">
        <w:rPr>
          <w:rFonts w:ascii="Arial" w:hAnsi="Arial" w:cs="Arial"/>
          <w:sz w:val="20"/>
          <w:szCs w:val="20"/>
        </w:rPr>
        <w:t>c</w:t>
      </w:r>
      <w:r w:rsidRPr="00A27DBB">
        <w:rPr>
          <w:rFonts w:ascii="Arial" w:hAnsi="Arial" w:cs="Arial"/>
          <w:sz w:val="20"/>
          <w:szCs w:val="20"/>
        </w:rPr>
        <w:t xml:space="preserve">redit </w:t>
      </w:r>
      <w:r w:rsidR="00952593">
        <w:rPr>
          <w:rFonts w:ascii="Arial" w:hAnsi="Arial" w:cs="Arial"/>
          <w:sz w:val="20"/>
          <w:szCs w:val="20"/>
        </w:rPr>
        <w:t>m</w:t>
      </w:r>
      <w:r w:rsidRPr="00A27DBB">
        <w:rPr>
          <w:rFonts w:ascii="Arial" w:hAnsi="Arial" w:cs="Arial"/>
          <w:sz w:val="20"/>
          <w:szCs w:val="20"/>
        </w:rPr>
        <w:t xml:space="preserve">anagers are responsible for managing the credit evaluation, review, and approval process, as well as managing overall risk to the portfolio. Only credit managers are authorized to issue communications with customers concerning credit-related issues. </w:t>
      </w:r>
    </w:p>
    <w:p w14:paraId="6FD0F3EE" w14:textId="77777777" w:rsidR="00F871DC" w:rsidRPr="00A27DBB" w:rsidRDefault="00F871DC" w:rsidP="00F871DC">
      <w:pPr>
        <w:spacing w:after="0" w:line="276" w:lineRule="auto"/>
        <w:jc w:val="both"/>
        <w:rPr>
          <w:rFonts w:ascii="Arial" w:hAnsi="Arial" w:cs="Arial"/>
          <w:sz w:val="20"/>
          <w:szCs w:val="20"/>
        </w:rPr>
      </w:pPr>
    </w:p>
    <w:p w14:paraId="3E2AF70F" w14:textId="77777777" w:rsidR="00504ABB" w:rsidRDefault="00F871DC" w:rsidP="003176CF">
      <w:pPr>
        <w:numPr>
          <w:ilvl w:val="0"/>
          <w:numId w:val="4"/>
        </w:numPr>
        <w:spacing w:after="0" w:line="276" w:lineRule="auto"/>
        <w:jc w:val="both"/>
        <w:rPr>
          <w:rFonts w:ascii="Arial" w:hAnsi="Arial" w:cs="Arial"/>
          <w:sz w:val="20"/>
          <w:szCs w:val="20"/>
        </w:rPr>
      </w:pPr>
      <w:r w:rsidRPr="00F871DC">
        <w:rPr>
          <w:rFonts w:ascii="Arial" w:hAnsi="Arial" w:cs="Arial"/>
          <w:b/>
          <w:bCs/>
          <w:sz w:val="20"/>
          <w:szCs w:val="20"/>
        </w:rPr>
        <w:t>Sales department</w:t>
      </w:r>
      <w:r>
        <w:rPr>
          <w:rFonts w:ascii="Arial" w:hAnsi="Arial" w:cs="Arial"/>
          <w:b/>
          <w:bCs/>
          <w:sz w:val="20"/>
          <w:szCs w:val="20"/>
        </w:rPr>
        <w:t xml:space="preserve"> </w:t>
      </w:r>
      <w:r w:rsidRPr="00343AFE">
        <w:rPr>
          <w:rFonts w:ascii="Arial" w:hAnsi="Arial" w:cs="Arial"/>
          <w:sz w:val="20"/>
          <w:szCs w:val="20"/>
        </w:rPr>
        <w:t xml:space="preserve">– </w:t>
      </w:r>
      <w:r w:rsidRPr="00F871DC">
        <w:rPr>
          <w:rFonts w:ascii="Arial" w:hAnsi="Arial" w:cs="Arial"/>
          <w:sz w:val="20"/>
          <w:szCs w:val="20"/>
        </w:rPr>
        <w:t xml:space="preserve">The sales department is responsible for ensuring that the credit application form is submitted to the credit department by a prospective new customer, in advance of order acceptance.  The </w:t>
      </w:r>
      <w:r w:rsidR="00952593">
        <w:rPr>
          <w:rFonts w:ascii="Arial" w:hAnsi="Arial" w:cs="Arial"/>
          <w:sz w:val="20"/>
          <w:szCs w:val="20"/>
        </w:rPr>
        <w:t>s</w:t>
      </w:r>
      <w:r w:rsidRPr="00F871DC">
        <w:rPr>
          <w:rFonts w:ascii="Arial" w:hAnsi="Arial" w:cs="Arial"/>
          <w:sz w:val="20"/>
          <w:szCs w:val="20"/>
        </w:rPr>
        <w:t>ales representative also is responsible for instructing the customer regarding the respective roles and requirements of the credit, order administration and sales departments for introducing the customer to the appropriate representative of these departments.</w:t>
      </w:r>
    </w:p>
    <w:p w14:paraId="1154CF32" w14:textId="77777777" w:rsidR="008D00B6" w:rsidRPr="003176CF" w:rsidRDefault="008D00B6" w:rsidP="008D00B6">
      <w:pPr>
        <w:spacing w:after="0" w:line="276" w:lineRule="auto"/>
        <w:jc w:val="both"/>
        <w:rPr>
          <w:rFonts w:ascii="Arial" w:hAnsi="Arial" w:cs="Arial"/>
          <w:sz w:val="20"/>
          <w:szCs w:val="20"/>
        </w:rPr>
      </w:pPr>
    </w:p>
    <w:p w14:paraId="7D9D7558" w14:textId="77777777" w:rsidR="00504ABB" w:rsidRDefault="00504ABB" w:rsidP="00504ABB">
      <w:pPr>
        <w:numPr>
          <w:ilvl w:val="0"/>
          <w:numId w:val="4"/>
        </w:numPr>
        <w:spacing w:after="0" w:line="276" w:lineRule="auto"/>
        <w:jc w:val="both"/>
        <w:rPr>
          <w:rFonts w:ascii="Arial" w:hAnsi="Arial" w:cs="Arial"/>
          <w:sz w:val="20"/>
          <w:szCs w:val="20"/>
        </w:rPr>
      </w:pPr>
      <w:r w:rsidRPr="00F871DC">
        <w:rPr>
          <w:rFonts w:ascii="Arial" w:hAnsi="Arial" w:cs="Arial"/>
          <w:b/>
          <w:bCs/>
          <w:sz w:val="20"/>
          <w:szCs w:val="20"/>
        </w:rPr>
        <w:t xml:space="preserve">Accounts </w:t>
      </w:r>
      <w:r w:rsidR="004217DA">
        <w:rPr>
          <w:rFonts w:ascii="Arial" w:hAnsi="Arial" w:cs="Arial"/>
          <w:b/>
          <w:bCs/>
          <w:sz w:val="20"/>
          <w:szCs w:val="20"/>
        </w:rPr>
        <w:t>r</w:t>
      </w:r>
      <w:r w:rsidRPr="00F871DC">
        <w:rPr>
          <w:rFonts w:ascii="Arial" w:hAnsi="Arial" w:cs="Arial"/>
          <w:b/>
          <w:bCs/>
          <w:sz w:val="20"/>
          <w:szCs w:val="20"/>
        </w:rPr>
        <w:t>eceivable</w:t>
      </w:r>
      <w:r w:rsidRPr="00343AFE">
        <w:rPr>
          <w:rFonts w:ascii="Arial" w:hAnsi="Arial" w:cs="Arial"/>
          <w:sz w:val="20"/>
          <w:szCs w:val="20"/>
        </w:rPr>
        <w:t xml:space="preserve"> – This position/team reports to the </w:t>
      </w:r>
      <w:r w:rsidR="004217DA">
        <w:rPr>
          <w:rFonts w:ascii="Arial" w:hAnsi="Arial" w:cs="Arial"/>
          <w:sz w:val="20"/>
          <w:szCs w:val="20"/>
        </w:rPr>
        <w:t>c</w:t>
      </w:r>
      <w:r w:rsidRPr="00343AFE">
        <w:rPr>
          <w:rFonts w:ascii="Arial" w:hAnsi="Arial" w:cs="Arial"/>
          <w:sz w:val="20"/>
          <w:szCs w:val="20"/>
        </w:rPr>
        <w:t xml:space="preserve">redit </w:t>
      </w:r>
      <w:r w:rsidR="004217DA">
        <w:rPr>
          <w:rFonts w:ascii="Arial" w:hAnsi="Arial" w:cs="Arial"/>
          <w:sz w:val="20"/>
          <w:szCs w:val="20"/>
        </w:rPr>
        <w:t>m</w:t>
      </w:r>
      <w:r w:rsidRPr="00343AFE">
        <w:rPr>
          <w:rFonts w:ascii="Arial" w:hAnsi="Arial" w:cs="Arial"/>
          <w:sz w:val="20"/>
          <w:szCs w:val="20"/>
        </w:rPr>
        <w:t xml:space="preserve">anager and is responsible for daily accounts receivable activity, including invoicing and cash posting. </w:t>
      </w:r>
    </w:p>
    <w:p w14:paraId="1CABBC6A" w14:textId="77777777" w:rsidR="00504ABB" w:rsidRDefault="00504ABB" w:rsidP="008D00B6">
      <w:pPr>
        <w:spacing w:after="0" w:line="276" w:lineRule="auto"/>
        <w:jc w:val="both"/>
        <w:rPr>
          <w:rFonts w:ascii="Arial" w:hAnsi="Arial" w:cs="Arial"/>
          <w:sz w:val="20"/>
          <w:szCs w:val="20"/>
        </w:rPr>
      </w:pPr>
    </w:p>
    <w:p w14:paraId="0367E356" w14:textId="77777777" w:rsidR="00504ABB" w:rsidRDefault="00504ABB" w:rsidP="00504ABB">
      <w:pPr>
        <w:numPr>
          <w:ilvl w:val="0"/>
          <w:numId w:val="4"/>
        </w:numPr>
        <w:spacing w:after="0" w:line="276" w:lineRule="auto"/>
        <w:jc w:val="both"/>
        <w:rPr>
          <w:rFonts w:ascii="Arial" w:hAnsi="Arial" w:cs="Arial"/>
          <w:sz w:val="20"/>
          <w:szCs w:val="20"/>
        </w:rPr>
      </w:pPr>
      <w:r w:rsidRPr="00F871DC">
        <w:rPr>
          <w:rFonts w:ascii="Arial" w:hAnsi="Arial" w:cs="Arial"/>
          <w:b/>
          <w:bCs/>
          <w:sz w:val="20"/>
          <w:szCs w:val="20"/>
        </w:rPr>
        <w:t xml:space="preserve">Collections </w:t>
      </w:r>
      <w:r w:rsidR="004217DA">
        <w:rPr>
          <w:rFonts w:ascii="Arial" w:hAnsi="Arial" w:cs="Arial"/>
          <w:b/>
          <w:bCs/>
          <w:sz w:val="20"/>
          <w:szCs w:val="20"/>
        </w:rPr>
        <w:t>m</w:t>
      </w:r>
      <w:r w:rsidRPr="00F871DC">
        <w:rPr>
          <w:rFonts w:ascii="Arial" w:hAnsi="Arial" w:cs="Arial"/>
          <w:b/>
          <w:bCs/>
          <w:sz w:val="20"/>
          <w:szCs w:val="20"/>
        </w:rPr>
        <w:t>anager</w:t>
      </w:r>
      <w:r w:rsidRPr="00343AFE">
        <w:rPr>
          <w:rFonts w:ascii="Arial" w:hAnsi="Arial" w:cs="Arial"/>
          <w:sz w:val="20"/>
          <w:szCs w:val="20"/>
        </w:rPr>
        <w:t xml:space="preserve"> – This position/team oversees collections and works with contracted collections agencies. </w:t>
      </w:r>
    </w:p>
    <w:p w14:paraId="43890FE4" w14:textId="77777777" w:rsidR="001C2C3F" w:rsidRDefault="001C2C3F" w:rsidP="003176CF">
      <w:pPr>
        <w:spacing w:after="0"/>
        <w:jc w:val="both"/>
        <w:rPr>
          <w:rFonts w:ascii="Arial" w:hAnsi="Arial" w:cs="Arial"/>
          <w:sz w:val="20"/>
          <w:szCs w:val="20"/>
        </w:rPr>
      </w:pPr>
    </w:p>
    <w:p w14:paraId="7C3379C3" w14:textId="77777777" w:rsidR="00B13057" w:rsidRDefault="00B13057" w:rsidP="003176CF">
      <w:pPr>
        <w:spacing w:after="0"/>
        <w:jc w:val="both"/>
        <w:rPr>
          <w:rFonts w:ascii="Arial" w:hAnsi="Arial" w:cs="Arial"/>
          <w:sz w:val="20"/>
          <w:szCs w:val="20"/>
        </w:rPr>
      </w:pPr>
    </w:p>
    <w:p w14:paraId="5DD3292C" w14:textId="77777777" w:rsidR="000A4A17" w:rsidRPr="000A4A17" w:rsidRDefault="000A4A17" w:rsidP="000A4A17">
      <w:pPr>
        <w:numPr>
          <w:ilvl w:val="0"/>
          <w:numId w:val="1"/>
        </w:numPr>
        <w:spacing w:after="0"/>
        <w:ind w:left="360"/>
        <w:jc w:val="both"/>
        <w:rPr>
          <w:rFonts w:ascii="Arial" w:hAnsi="Arial" w:cs="Arial"/>
          <w:b/>
          <w:bCs/>
          <w:sz w:val="20"/>
          <w:szCs w:val="20"/>
        </w:rPr>
      </w:pPr>
      <w:r w:rsidRPr="000A4A17">
        <w:rPr>
          <w:rFonts w:ascii="Arial" w:hAnsi="Arial" w:cs="Arial"/>
          <w:b/>
          <w:bCs/>
          <w:sz w:val="20"/>
          <w:szCs w:val="20"/>
        </w:rPr>
        <w:t xml:space="preserve">CUSTOMER CREDIT REVIEWS </w:t>
      </w:r>
    </w:p>
    <w:p w14:paraId="08DF563A" w14:textId="77777777" w:rsidR="000A4A17" w:rsidRPr="000A4A17" w:rsidRDefault="000A4A17" w:rsidP="003176CF">
      <w:pPr>
        <w:spacing w:after="0"/>
        <w:jc w:val="both"/>
        <w:rPr>
          <w:rFonts w:ascii="Arial" w:hAnsi="Arial" w:cs="Arial"/>
          <w:sz w:val="20"/>
          <w:szCs w:val="20"/>
        </w:rPr>
      </w:pPr>
    </w:p>
    <w:p w14:paraId="7AFBAF5B" w14:textId="77777777" w:rsidR="00595ED0" w:rsidRDefault="0055773F" w:rsidP="00030FA1">
      <w:pPr>
        <w:spacing w:after="0" w:line="276" w:lineRule="auto"/>
        <w:jc w:val="both"/>
        <w:rPr>
          <w:rFonts w:ascii="Arial" w:hAnsi="Arial" w:cs="Arial"/>
          <w:sz w:val="20"/>
          <w:szCs w:val="20"/>
        </w:rPr>
      </w:pPr>
      <w:r w:rsidRPr="00F318D8">
        <w:rPr>
          <w:rFonts w:ascii="Arial" w:hAnsi="Arial" w:cs="Arial"/>
          <w:sz w:val="20"/>
          <w:szCs w:val="20"/>
        </w:rPr>
        <w:t xml:space="preserve">The process </w:t>
      </w:r>
      <w:r w:rsidRPr="000A4A17">
        <w:rPr>
          <w:rFonts w:ascii="Arial" w:hAnsi="Arial" w:cs="Arial"/>
          <w:sz w:val="20"/>
          <w:szCs w:val="20"/>
        </w:rPr>
        <w:t>involves</w:t>
      </w:r>
      <w:r w:rsidRPr="00F318D8">
        <w:rPr>
          <w:rFonts w:ascii="Arial" w:hAnsi="Arial" w:cs="Arial"/>
          <w:sz w:val="20"/>
          <w:szCs w:val="20"/>
        </w:rPr>
        <w:t xml:space="preserve"> assessing a customer's ability and willingness to pay under the terms of sale and the likelihood of late or defaulted payment. The credit limit is a measure of the customer's creditworthiness and is based on the ability to pay amounts due on time. </w:t>
      </w:r>
    </w:p>
    <w:p w14:paraId="2483306B" w14:textId="77777777" w:rsidR="00F318D8" w:rsidRPr="00F318D8" w:rsidRDefault="00F318D8" w:rsidP="00F318D8">
      <w:pPr>
        <w:spacing w:after="0" w:line="276" w:lineRule="auto"/>
        <w:jc w:val="both"/>
        <w:rPr>
          <w:rFonts w:ascii="Arial" w:hAnsi="Arial" w:cs="Arial"/>
          <w:sz w:val="20"/>
          <w:szCs w:val="20"/>
        </w:rPr>
      </w:pPr>
    </w:p>
    <w:p w14:paraId="57E5442C" w14:textId="77777777" w:rsidR="00F318D8" w:rsidRDefault="00F318D8" w:rsidP="00F318D8">
      <w:pPr>
        <w:spacing w:after="0" w:line="276" w:lineRule="auto"/>
        <w:jc w:val="both"/>
        <w:rPr>
          <w:rFonts w:ascii="Arial" w:hAnsi="Arial" w:cs="Arial"/>
          <w:sz w:val="20"/>
          <w:szCs w:val="20"/>
        </w:rPr>
      </w:pPr>
      <w:r w:rsidRPr="00F318D8">
        <w:rPr>
          <w:rFonts w:ascii="Arial" w:hAnsi="Arial" w:cs="Arial"/>
          <w:sz w:val="20"/>
          <w:szCs w:val="20"/>
        </w:rPr>
        <w:t>For existing customers, the credit department reviews credit limits as needed. All limits may be modified according to the evolution of the customer's creditworthiness. Customer credit limits and payment terms must be recorded in the operational and financial systems that are linked to the accounting systems that manage the activities of customer accounts.</w:t>
      </w:r>
    </w:p>
    <w:p w14:paraId="11753AE2" w14:textId="77777777" w:rsidR="00030FA1" w:rsidRDefault="00030FA1" w:rsidP="003176CF">
      <w:pPr>
        <w:spacing w:after="0"/>
        <w:jc w:val="both"/>
        <w:rPr>
          <w:rFonts w:ascii="Arial" w:hAnsi="Arial" w:cs="Arial"/>
          <w:sz w:val="20"/>
          <w:szCs w:val="20"/>
        </w:rPr>
      </w:pPr>
    </w:p>
    <w:p w14:paraId="59609CFB" w14:textId="77777777" w:rsidR="00AA70ED" w:rsidRDefault="00AA70ED" w:rsidP="00AA70ED">
      <w:pPr>
        <w:spacing w:after="0"/>
        <w:jc w:val="both"/>
        <w:rPr>
          <w:rFonts w:ascii="Arial" w:hAnsi="Arial" w:cs="Arial"/>
          <w:sz w:val="20"/>
          <w:szCs w:val="20"/>
        </w:rPr>
      </w:pPr>
      <w:r w:rsidRPr="000A4A17">
        <w:rPr>
          <w:rFonts w:ascii="Arial" w:hAnsi="Arial" w:cs="Arial"/>
          <w:sz w:val="20"/>
          <w:szCs w:val="20"/>
        </w:rPr>
        <w:t xml:space="preserve">Any adverse changes to the customer’s creditworthiness or risk rating will trigger a review of the customer credit limit in accordance with the guidelines set in this </w:t>
      </w:r>
      <w:r w:rsidR="004217DA">
        <w:rPr>
          <w:rFonts w:ascii="Arial" w:hAnsi="Arial" w:cs="Arial"/>
          <w:sz w:val="20"/>
          <w:szCs w:val="20"/>
        </w:rPr>
        <w:t>p</w:t>
      </w:r>
      <w:r w:rsidRPr="000A4A17">
        <w:rPr>
          <w:rFonts w:ascii="Arial" w:hAnsi="Arial" w:cs="Arial"/>
          <w:sz w:val="20"/>
          <w:szCs w:val="20"/>
        </w:rPr>
        <w:t xml:space="preserve">olicy. </w:t>
      </w:r>
      <w:r>
        <w:rPr>
          <w:rFonts w:ascii="Arial" w:hAnsi="Arial" w:cs="Arial"/>
          <w:sz w:val="20"/>
          <w:szCs w:val="20"/>
        </w:rPr>
        <w:t>T</w:t>
      </w:r>
      <w:r w:rsidRPr="000A4A17">
        <w:rPr>
          <w:rFonts w:ascii="Arial" w:hAnsi="Arial" w:cs="Arial"/>
          <w:sz w:val="20"/>
          <w:szCs w:val="20"/>
        </w:rPr>
        <w:t xml:space="preserve">he </w:t>
      </w:r>
      <w:r w:rsidR="004217DA">
        <w:rPr>
          <w:rFonts w:ascii="Arial" w:hAnsi="Arial" w:cs="Arial"/>
          <w:sz w:val="20"/>
          <w:szCs w:val="20"/>
        </w:rPr>
        <w:t>c</w:t>
      </w:r>
      <w:r w:rsidRPr="000A4A17">
        <w:rPr>
          <w:rFonts w:ascii="Arial" w:hAnsi="Arial" w:cs="Arial"/>
          <w:sz w:val="20"/>
          <w:szCs w:val="20"/>
        </w:rPr>
        <w:t xml:space="preserve">redit </w:t>
      </w:r>
      <w:r w:rsidR="004217DA">
        <w:rPr>
          <w:rFonts w:ascii="Arial" w:hAnsi="Arial" w:cs="Arial"/>
          <w:sz w:val="20"/>
          <w:szCs w:val="20"/>
        </w:rPr>
        <w:t>a</w:t>
      </w:r>
      <w:r w:rsidRPr="000A4A17">
        <w:rPr>
          <w:rFonts w:ascii="Arial" w:hAnsi="Arial" w:cs="Arial"/>
          <w:sz w:val="20"/>
          <w:szCs w:val="20"/>
        </w:rPr>
        <w:t xml:space="preserve">nalysis will: </w:t>
      </w:r>
    </w:p>
    <w:p w14:paraId="6A7341D1" w14:textId="77777777" w:rsidR="00AA70ED" w:rsidRDefault="00AA70ED" w:rsidP="00AA70ED">
      <w:pPr>
        <w:spacing w:after="0"/>
        <w:jc w:val="both"/>
        <w:rPr>
          <w:rFonts w:ascii="Arial" w:hAnsi="Arial" w:cs="Arial"/>
          <w:sz w:val="20"/>
          <w:szCs w:val="20"/>
        </w:rPr>
      </w:pPr>
    </w:p>
    <w:p w14:paraId="62B0D9B2" w14:textId="77777777" w:rsidR="00AA70ED" w:rsidRDefault="00AA70ED" w:rsidP="00AA70ED">
      <w:pPr>
        <w:numPr>
          <w:ilvl w:val="0"/>
          <w:numId w:val="5"/>
        </w:numPr>
        <w:spacing w:after="0"/>
        <w:jc w:val="both"/>
        <w:rPr>
          <w:rFonts w:ascii="Arial" w:hAnsi="Arial" w:cs="Arial"/>
          <w:sz w:val="20"/>
          <w:szCs w:val="20"/>
        </w:rPr>
      </w:pPr>
      <w:r w:rsidRPr="000A4A17">
        <w:rPr>
          <w:rFonts w:ascii="Arial" w:hAnsi="Arial" w:cs="Arial"/>
          <w:sz w:val="20"/>
          <w:szCs w:val="20"/>
        </w:rPr>
        <w:t xml:space="preserve">Determine amount of credit needed based on estimated purchases (including seasonality) and proposed payment terms provided by </w:t>
      </w:r>
      <w:r w:rsidR="00952593">
        <w:rPr>
          <w:rFonts w:ascii="Arial" w:hAnsi="Arial" w:cs="Arial"/>
          <w:sz w:val="20"/>
          <w:szCs w:val="20"/>
        </w:rPr>
        <w:t>c</w:t>
      </w:r>
      <w:r w:rsidRPr="000A4A17">
        <w:rPr>
          <w:rFonts w:ascii="Arial" w:hAnsi="Arial" w:cs="Arial"/>
          <w:sz w:val="20"/>
          <w:szCs w:val="20"/>
        </w:rPr>
        <w:t xml:space="preserve">ountry. </w:t>
      </w:r>
    </w:p>
    <w:p w14:paraId="359C7BA6" w14:textId="77777777" w:rsidR="00AA70ED" w:rsidRDefault="00AA70ED" w:rsidP="00AA70ED">
      <w:pPr>
        <w:spacing w:after="0"/>
        <w:jc w:val="both"/>
        <w:rPr>
          <w:rFonts w:ascii="Arial" w:hAnsi="Arial" w:cs="Arial"/>
          <w:sz w:val="20"/>
          <w:szCs w:val="20"/>
        </w:rPr>
      </w:pPr>
    </w:p>
    <w:p w14:paraId="4F405E0E" w14:textId="77777777" w:rsidR="00AA70ED" w:rsidRDefault="00AA70ED" w:rsidP="00AA70ED">
      <w:pPr>
        <w:numPr>
          <w:ilvl w:val="0"/>
          <w:numId w:val="5"/>
        </w:numPr>
        <w:spacing w:after="0"/>
        <w:jc w:val="both"/>
        <w:rPr>
          <w:rFonts w:ascii="Arial" w:hAnsi="Arial" w:cs="Arial"/>
          <w:sz w:val="20"/>
          <w:szCs w:val="20"/>
        </w:rPr>
      </w:pPr>
      <w:r w:rsidRPr="000A4A17">
        <w:rPr>
          <w:rFonts w:ascii="Arial" w:hAnsi="Arial" w:cs="Arial"/>
          <w:sz w:val="20"/>
          <w:szCs w:val="20"/>
        </w:rPr>
        <w:t>Review customer risk analysis (</w:t>
      </w:r>
      <w:r w:rsidR="004217DA">
        <w:rPr>
          <w:rFonts w:ascii="Arial" w:hAnsi="Arial" w:cs="Arial"/>
          <w:sz w:val="20"/>
          <w:szCs w:val="20"/>
        </w:rPr>
        <w:t>c</w:t>
      </w:r>
      <w:r w:rsidRPr="000A4A17">
        <w:rPr>
          <w:rFonts w:ascii="Arial" w:hAnsi="Arial" w:cs="Arial"/>
          <w:sz w:val="20"/>
          <w:szCs w:val="20"/>
        </w:rPr>
        <w:t xml:space="preserve">redit </w:t>
      </w:r>
      <w:r w:rsidR="004217DA">
        <w:rPr>
          <w:rFonts w:ascii="Arial" w:hAnsi="Arial" w:cs="Arial"/>
          <w:sz w:val="20"/>
          <w:szCs w:val="20"/>
        </w:rPr>
        <w:t>r</w:t>
      </w:r>
      <w:r w:rsidRPr="000A4A17">
        <w:rPr>
          <w:rFonts w:ascii="Arial" w:hAnsi="Arial" w:cs="Arial"/>
          <w:sz w:val="20"/>
          <w:szCs w:val="20"/>
        </w:rPr>
        <w:t xml:space="preserve">eport or </w:t>
      </w:r>
      <w:r w:rsidR="004217DA">
        <w:rPr>
          <w:rFonts w:ascii="Arial" w:hAnsi="Arial" w:cs="Arial"/>
          <w:sz w:val="20"/>
          <w:szCs w:val="20"/>
        </w:rPr>
        <w:t>m</w:t>
      </w:r>
      <w:r w:rsidRPr="000A4A17">
        <w:rPr>
          <w:rFonts w:ascii="Arial" w:hAnsi="Arial" w:cs="Arial"/>
          <w:sz w:val="20"/>
          <w:szCs w:val="20"/>
        </w:rPr>
        <w:t xml:space="preserve">anual </w:t>
      </w:r>
      <w:r w:rsidR="004217DA">
        <w:rPr>
          <w:rFonts w:ascii="Arial" w:hAnsi="Arial" w:cs="Arial"/>
          <w:sz w:val="20"/>
          <w:szCs w:val="20"/>
        </w:rPr>
        <w:t>a</w:t>
      </w:r>
      <w:r w:rsidRPr="000A4A17">
        <w:rPr>
          <w:rFonts w:ascii="Arial" w:hAnsi="Arial" w:cs="Arial"/>
          <w:sz w:val="20"/>
          <w:szCs w:val="20"/>
        </w:rPr>
        <w:t xml:space="preserve">ssessment). </w:t>
      </w:r>
    </w:p>
    <w:p w14:paraId="73651540" w14:textId="77777777" w:rsidR="00AA70ED" w:rsidRDefault="00AA70ED" w:rsidP="00AA70ED">
      <w:pPr>
        <w:spacing w:after="0"/>
        <w:jc w:val="both"/>
        <w:rPr>
          <w:rFonts w:ascii="Arial" w:hAnsi="Arial" w:cs="Arial"/>
          <w:sz w:val="20"/>
          <w:szCs w:val="20"/>
        </w:rPr>
      </w:pPr>
    </w:p>
    <w:p w14:paraId="07ED341C" w14:textId="77777777" w:rsidR="00AA70ED" w:rsidRPr="000A4A17" w:rsidRDefault="00AA70ED" w:rsidP="00AA70ED">
      <w:pPr>
        <w:numPr>
          <w:ilvl w:val="0"/>
          <w:numId w:val="5"/>
        </w:numPr>
        <w:spacing w:after="0"/>
        <w:jc w:val="both"/>
        <w:rPr>
          <w:rFonts w:ascii="Arial" w:hAnsi="Arial" w:cs="Arial"/>
          <w:sz w:val="20"/>
          <w:szCs w:val="20"/>
        </w:rPr>
      </w:pPr>
      <w:r w:rsidRPr="000A4A17">
        <w:rPr>
          <w:rFonts w:ascii="Arial" w:hAnsi="Arial" w:cs="Arial"/>
          <w:sz w:val="20"/>
          <w:szCs w:val="20"/>
        </w:rPr>
        <w:lastRenderedPageBreak/>
        <w:t xml:space="preserve">Assess </w:t>
      </w:r>
      <w:r w:rsidR="004217DA">
        <w:rPr>
          <w:rFonts w:ascii="Arial" w:hAnsi="Arial" w:cs="Arial"/>
          <w:sz w:val="20"/>
          <w:szCs w:val="20"/>
        </w:rPr>
        <w:t>b</w:t>
      </w:r>
      <w:r w:rsidRPr="000A4A17">
        <w:rPr>
          <w:rFonts w:ascii="Arial" w:hAnsi="Arial" w:cs="Arial"/>
          <w:sz w:val="20"/>
          <w:szCs w:val="20"/>
        </w:rPr>
        <w:t xml:space="preserve">usiness </w:t>
      </w:r>
      <w:r w:rsidR="004217DA">
        <w:rPr>
          <w:rFonts w:ascii="Arial" w:hAnsi="Arial" w:cs="Arial"/>
          <w:sz w:val="20"/>
          <w:szCs w:val="20"/>
        </w:rPr>
        <w:t>a</w:t>
      </w:r>
      <w:r w:rsidRPr="000A4A17">
        <w:rPr>
          <w:rFonts w:ascii="Arial" w:hAnsi="Arial" w:cs="Arial"/>
          <w:sz w:val="20"/>
          <w:szCs w:val="20"/>
        </w:rPr>
        <w:t xml:space="preserve">nalytical </w:t>
      </w:r>
      <w:r w:rsidR="004217DA">
        <w:rPr>
          <w:rFonts w:ascii="Arial" w:hAnsi="Arial" w:cs="Arial"/>
          <w:sz w:val="20"/>
          <w:szCs w:val="20"/>
        </w:rPr>
        <w:t>i</w:t>
      </w:r>
      <w:r w:rsidRPr="000A4A17">
        <w:rPr>
          <w:rFonts w:ascii="Arial" w:hAnsi="Arial" w:cs="Arial"/>
          <w:sz w:val="20"/>
          <w:szCs w:val="20"/>
        </w:rPr>
        <w:t>nformation</w:t>
      </w:r>
      <w:r w:rsidR="004217DA">
        <w:rPr>
          <w:rFonts w:ascii="Arial" w:hAnsi="Arial" w:cs="Arial"/>
          <w:sz w:val="20"/>
          <w:szCs w:val="20"/>
        </w:rPr>
        <w:t>.</w:t>
      </w:r>
      <w:r w:rsidRPr="000A4A17">
        <w:rPr>
          <w:rFonts w:ascii="Arial" w:hAnsi="Arial" w:cs="Arial"/>
          <w:sz w:val="20"/>
          <w:szCs w:val="20"/>
        </w:rPr>
        <w:t xml:space="preserve"> The end result is the determination of a credit limit for that customer consistent with the risk assessment, expected purchase levels, and payment terms</w:t>
      </w:r>
    </w:p>
    <w:p w14:paraId="31F4D364" w14:textId="77777777" w:rsidR="00AA70ED" w:rsidRDefault="00AA70ED" w:rsidP="003176CF">
      <w:pPr>
        <w:spacing w:after="0"/>
        <w:jc w:val="both"/>
        <w:rPr>
          <w:rFonts w:ascii="Arial" w:hAnsi="Arial" w:cs="Arial"/>
          <w:sz w:val="20"/>
          <w:szCs w:val="20"/>
        </w:rPr>
      </w:pPr>
    </w:p>
    <w:p w14:paraId="185E662B" w14:textId="77777777" w:rsidR="00AA70ED" w:rsidRDefault="00AA70ED" w:rsidP="003176CF">
      <w:pPr>
        <w:spacing w:after="0"/>
        <w:jc w:val="both"/>
        <w:rPr>
          <w:rFonts w:ascii="Arial" w:hAnsi="Arial" w:cs="Arial"/>
          <w:sz w:val="20"/>
          <w:szCs w:val="20"/>
        </w:rPr>
      </w:pPr>
      <w:r>
        <w:rPr>
          <w:rFonts w:ascii="Arial" w:hAnsi="Arial" w:cs="Arial"/>
          <w:sz w:val="20"/>
          <w:szCs w:val="20"/>
        </w:rPr>
        <w:t>C</w:t>
      </w:r>
      <w:r w:rsidRPr="00AA70ED">
        <w:rPr>
          <w:rFonts w:ascii="Arial" w:hAnsi="Arial" w:cs="Arial"/>
          <w:sz w:val="20"/>
          <w:szCs w:val="20"/>
        </w:rPr>
        <w:t>ustomer accounts must be forwarded to the credit department when an account exceeds its credit limit and/or the customer is in arrears and every effort has been made to obtain a payment. If satisfactory arrangements cannot be made, the account must be placed on a credit hold and the order must be held or cancelled.</w:t>
      </w:r>
    </w:p>
    <w:p w14:paraId="788233FE" w14:textId="77777777" w:rsidR="002509AE" w:rsidRDefault="002509AE" w:rsidP="003176CF">
      <w:pPr>
        <w:spacing w:after="0"/>
        <w:jc w:val="both"/>
        <w:rPr>
          <w:rFonts w:ascii="Arial" w:hAnsi="Arial" w:cs="Arial"/>
          <w:sz w:val="20"/>
          <w:szCs w:val="20"/>
        </w:rPr>
      </w:pPr>
    </w:p>
    <w:p w14:paraId="36119634" w14:textId="77777777" w:rsidR="000B1CB1" w:rsidRDefault="000B1CB1" w:rsidP="003176CF">
      <w:pPr>
        <w:spacing w:after="0"/>
        <w:jc w:val="both"/>
        <w:rPr>
          <w:rFonts w:ascii="Arial" w:hAnsi="Arial" w:cs="Arial"/>
          <w:sz w:val="20"/>
          <w:szCs w:val="20"/>
        </w:rPr>
      </w:pPr>
    </w:p>
    <w:p w14:paraId="5BBC1757" w14:textId="77777777" w:rsidR="002509AE" w:rsidRPr="000B1CB1" w:rsidRDefault="002509AE" w:rsidP="000B1CB1">
      <w:pPr>
        <w:numPr>
          <w:ilvl w:val="0"/>
          <w:numId w:val="1"/>
        </w:numPr>
        <w:spacing w:after="0"/>
        <w:ind w:left="360"/>
        <w:jc w:val="both"/>
        <w:rPr>
          <w:rFonts w:ascii="Arial" w:hAnsi="Arial" w:cs="Arial"/>
          <w:b/>
          <w:bCs/>
          <w:sz w:val="20"/>
          <w:szCs w:val="20"/>
        </w:rPr>
      </w:pPr>
      <w:r w:rsidRPr="000B1CB1">
        <w:rPr>
          <w:rFonts w:ascii="Arial" w:hAnsi="Arial" w:cs="Arial"/>
          <w:b/>
          <w:bCs/>
          <w:sz w:val="20"/>
          <w:szCs w:val="20"/>
        </w:rPr>
        <w:t xml:space="preserve">MONITORING OF CREDIT CUSTOMERS LIMIT </w:t>
      </w:r>
    </w:p>
    <w:p w14:paraId="59D84543" w14:textId="77777777" w:rsidR="002509AE" w:rsidRDefault="002509AE" w:rsidP="003176CF">
      <w:pPr>
        <w:spacing w:after="0"/>
        <w:jc w:val="both"/>
        <w:rPr>
          <w:rFonts w:ascii="Arial" w:hAnsi="Arial" w:cs="Arial"/>
          <w:sz w:val="20"/>
          <w:szCs w:val="20"/>
        </w:rPr>
      </w:pPr>
    </w:p>
    <w:p w14:paraId="58E60151" w14:textId="77777777" w:rsidR="002509AE" w:rsidRDefault="002509AE" w:rsidP="003176CF">
      <w:pPr>
        <w:spacing w:after="0"/>
        <w:jc w:val="both"/>
        <w:rPr>
          <w:rFonts w:ascii="Arial" w:hAnsi="Arial" w:cs="Arial"/>
          <w:sz w:val="20"/>
          <w:szCs w:val="20"/>
        </w:rPr>
      </w:pPr>
      <w:r w:rsidRPr="002509AE">
        <w:rPr>
          <w:rFonts w:ascii="Arial" w:hAnsi="Arial" w:cs="Arial"/>
          <w:sz w:val="20"/>
          <w:szCs w:val="20"/>
        </w:rPr>
        <w:t xml:space="preserve">Monitoring and </w:t>
      </w:r>
      <w:r w:rsidR="00952593">
        <w:rPr>
          <w:rFonts w:ascii="Arial" w:hAnsi="Arial" w:cs="Arial"/>
          <w:sz w:val="20"/>
          <w:szCs w:val="20"/>
        </w:rPr>
        <w:t>r</w:t>
      </w:r>
      <w:r w:rsidRPr="002509AE">
        <w:rPr>
          <w:rFonts w:ascii="Arial" w:hAnsi="Arial" w:cs="Arial"/>
          <w:sz w:val="20"/>
          <w:szCs w:val="20"/>
        </w:rPr>
        <w:t xml:space="preserve">eview must be performed for all credit customers whose </w:t>
      </w:r>
      <w:r w:rsidR="00952593">
        <w:rPr>
          <w:rFonts w:ascii="Arial" w:hAnsi="Arial" w:cs="Arial"/>
          <w:sz w:val="20"/>
          <w:szCs w:val="20"/>
        </w:rPr>
        <w:t>a</w:t>
      </w:r>
      <w:r w:rsidRPr="002509AE">
        <w:rPr>
          <w:rFonts w:ascii="Arial" w:hAnsi="Arial" w:cs="Arial"/>
          <w:sz w:val="20"/>
          <w:szCs w:val="20"/>
        </w:rPr>
        <w:t xml:space="preserve">ccounts </w:t>
      </w:r>
      <w:r w:rsidR="00952593">
        <w:rPr>
          <w:rFonts w:ascii="Arial" w:hAnsi="Arial" w:cs="Arial"/>
          <w:sz w:val="20"/>
          <w:szCs w:val="20"/>
        </w:rPr>
        <w:t>r</w:t>
      </w:r>
      <w:r w:rsidRPr="002509AE">
        <w:rPr>
          <w:rFonts w:ascii="Arial" w:hAnsi="Arial" w:cs="Arial"/>
          <w:sz w:val="20"/>
          <w:szCs w:val="20"/>
        </w:rPr>
        <w:t xml:space="preserve">eceivable balances exceed a certain amount. Credit limit monitoring will be supported by the </w:t>
      </w:r>
      <w:r w:rsidR="00952593">
        <w:rPr>
          <w:rFonts w:ascii="Arial" w:hAnsi="Arial" w:cs="Arial"/>
          <w:sz w:val="20"/>
          <w:szCs w:val="20"/>
        </w:rPr>
        <w:t>c</w:t>
      </w:r>
      <w:r w:rsidRPr="002509AE">
        <w:rPr>
          <w:rFonts w:ascii="Arial" w:hAnsi="Arial" w:cs="Arial"/>
          <w:sz w:val="20"/>
          <w:szCs w:val="20"/>
        </w:rPr>
        <w:t xml:space="preserve">redit </w:t>
      </w:r>
      <w:r w:rsidR="00952593">
        <w:rPr>
          <w:rFonts w:ascii="Arial" w:hAnsi="Arial" w:cs="Arial"/>
          <w:sz w:val="20"/>
          <w:szCs w:val="20"/>
        </w:rPr>
        <w:t>m</w:t>
      </w:r>
      <w:r w:rsidRPr="002509AE">
        <w:rPr>
          <w:rFonts w:ascii="Arial" w:hAnsi="Arial" w:cs="Arial"/>
          <w:sz w:val="20"/>
          <w:szCs w:val="20"/>
        </w:rPr>
        <w:t xml:space="preserve">anagement system in use. It is the responsibility of the </w:t>
      </w:r>
      <w:r w:rsidR="00952593">
        <w:rPr>
          <w:rFonts w:ascii="Arial" w:hAnsi="Arial" w:cs="Arial"/>
          <w:sz w:val="20"/>
          <w:szCs w:val="20"/>
        </w:rPr>
        <w:t>a</w:t>
      </w:r>
      <w:r w:rsidRPr="002509AE">
        <w:rPr>
          <w:rFonts w:ascii="Arial" w:hAnsi="Arial" w:cs="Arial"/>
          <w:sz w:val="20"/>
          <w:szCs w:val="20"/>
        </w:rPr>
        <w:t xml:space="preserve">ccounts </w:t>
      </w:r>
      <w:r w:rsidR="00952593">
        <w:rPr>
          <w:rFonts w:ascii="Arial" w:hAnsi="Arial" w:cs="Arial"/>
          <w:sz w:val="20"/>
          <w:szCs w:val="20"/>
        </w:rPr>
        <w:t>r</w:t>
      </w:r>
      <w:r w:rsidRPr="002509AE">
        <w:rPr>
          <w:rFonts w:ascii="Arial" w:hAnsi="Arial" w:cs="Arial"/>
          <w:sz w:val="20"/>
          <w:szCs w:val="20"/>
        </w:rPr>
        <w:t xml:space="preserve">eceivable </w:t>
      </w:r>
      <w:r w:rsidR="00952593">
        <w:rPr>
          <w:rFonts w:ascii="Arial" w:hAnsi="Arial" w:cs="Arial"/>
          <w:sz w:val="20"/>
          <w:szCs w:val="20"/>
        </w:rPr>
        <w:t>d</w:t>
      </w:r>
      <w:r w:rsidRPr="002509AE">
        <w:rPr>
          <w:rFonts w:ascii="Arial" w:hAnsi="Arial" w:cs="Arial"/>
          <w:sz w:val="20"/>
          <w:szCs w:val="20"/>
        </w:rPr>
        <w:t xml:space="preserve">epartment to maintain rules in such a way that the credit limit monitoring policy is adhered to. </w:t>
      </w:r>
    </w:p>
    <w:p w14:paraId="0ACD6270" w14:textId="77777777" w:rsidR="002509AE" w:rsidRDefault="002509AE" w:rsidP="003176CF">
      <w:pPr>
        <w:spacing w:after="0"/>
        <w:jc w:val="both"/>
        <w:rPr>
          <w:rFonts w:ascii="Arial" w:hAnsi="Arial" w:cs="Arial"/>
          <w:sz w:val="20"/>
          <w:szCs w:val="20"/>
        </w:rPr>
      </w:pPr>
    </w:p>
    <w:p w14:paraId="04460648" w14:textId="77777777" w:rsidR="002509AE" w:rsidRDefault="002509AE" w:rsidP="003176CF">
      <w:pPr>
        <w:spacing w:after="0"/>
        <w:jc w:val="both"/>
        <w:rPr>
          <w:rFonts w:ascii="Arial" w:hAnsi="Arial" w:cs="Arial"/>
          <w:sz w:val="20"/>
          <w:szCs w:val="20"/>
        </w:rPr>
      </w:pPr>
      <w:r w:rsidRPr="002509AE">
        <w:rPr>
          <w:rFonts w:ascii="Arial" w:hAnsi="Arial" w:cs="Arial"/>
          <w:sz w:val="20"/>
          <w:szCs w:val="20"/>
        </w:rPr>
        <w:t xml:space="preserve">The monitoring process includes: </w:t>
      </w:r>
    </w:p>
    <w:p w14:paraId="0D6BB65A" w14:textId="77777777" w:rsidR="002509AE" w:rsidRDefault="002509AE" w:rsidP="003176CF">
      <w:pPr>
        <w:spacing w:after="0"/>
        <w:jc w:val="both"/>
        <w:rPr>
          <w:rFonts w:ascii="Arial" w:hAnsi="Arial" w:cs="Arial"/>
          <w:sz w:val="20"/>
          <w:szCs w:val="20"/>
        </w:rPr>
      </w:pPr>
    </w:p>
    <w:p w14:paraId="783F4507" w14:textId="77777777" w:rsidR="002509AE" w:rsidRDefault="002509AE" w:rsidP="003176CF">
      <w:pPr>
        <w:numPr>
          <w:ilvl w:val="0"/>
          <w:numId w:val="9"/>
        </w:numPr>
        <w:spacing w:after="0"/>
        <w:jc w:val="both"/>
        <w:rPr>
          <w:rFonts w:ascii="Arial" w:hAnsi="Arial" w:cs="Arial"/>
          <w:sz w:val="20"/>
          <w:szCs w:val="20"/>
        </w:rPr>
      </w:pPr>
      <w:r w:rsidRPr="002509AE">
        <w:rPr>
          <w:rFonts w:ascii="Arial" w:hAnsi="Arial" w:cs="Arial"/>
          <w:sz w:val="20"/>
          <w:szCs w:val="20"/>
        </w:rPr>
        <w:t xml:space="preserve">All customer credit limits should be reviewed periodically. The maximum period between reviews is one year. Shorter periods can set at the time of the issuance of the credit limit or when adverse information becomes available. </w:t>
      </w:r>
    </w:p>
    <w:p w14:paraId="2E480F6F" w14:textId="77777777" w:rsidR="00937BB6" w:rsidRPr="000B6330" w:rsidRDefault="00937BB6" w:rsidP="00937BB6">
      <w:pPr>
        <w:spacing w:after="0"/>
        <w:jc w:val="both"/>
        <w:rPr>
          <w:rFonts w:ascii="Arial" w:hAnsi="Arial" w:cs="Arial"/>
          <w:sz w:val="20"/>
          <w:szCs w:val="20"/>
        </w:rPr>
      </w:pPr>
    </w:p>
    <w:p w14:paraId="1D84F2C3"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Monthly analysis of aged balances, payment behaviour ranking, queries. The monthly monitoring of credit customers can result in renewals of credit limits in cases of substantial credit deterioration or rating downgrade</w:t>
      </w:r>
      <w:r w:rsidR="000B1CB1">
        <w:rPr>
          <w:rFonts w:ascii="Arial" w:hAnsi="Arial" w:cs="Arial"/>
          <w:sz w:val="20"/>
          <w:szCs w:val="20"/>
        </w:rPr>
        <w:t>.</w:t>
      </w:r>
    </w:p>
    <w:p w14:paraId="1061E9BA" w14:textId="77777777" w:rsidR="000B1CB1" w:rsidRDefault="000B1CB1" w:rsidP="000B1CB1">
      <w:pPr>
        <w:spacing w:after="0"/>
        <w:jc w:val="both"/>
        <w:rPr>
          <w:rFonts w:ascii="Arial" w:hAnsi="Arial" w:cs="Arial"/>
          <w:sz w:val="20"/>
          <w:szCs w:val="20"/>
        </w:rPr>
      </w:pPr>
    </w:p>
    <w:p w14:paraId="1750319B"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Continuous monitoring of </w:t>
      </w:r>
      <w:r w:rsidR="00F9326C">
        <w:rPr>
          <w:rFonts w:ascii="Arial" w:hAnsi="Arial" w:cs="Arial"/>
          <w:sz w:val="20"/>
          <w:szCs w:val="20"/>
        </w:rPr>
        <w:t>major</w:t>
      </w:r>
      <w:r w:rsidRPr="002509AE">
        <w:rPr>
          <w:rFonts w:ascii="Arial" w:hAnsi="Arial" w:cs="Arial"/>
          <w:sz w:val="20"/>
          <w:szCs w:val="20"/>
        </w:rPr>
        <w:t xml:space="preserve"> </w:t>
      </w:r>
      <w:r w:rsidR="00F9326C">
        <w:rPr>
          <w:rFonts w:ascii="Arial" w:hAnsi="Arial" w:cs="Arial"/>
          <w:sz w:val="20"/>
          <w:szCs w:val="20"/>
        </w:rPr>
        <w:t>a</w:t>
      </w:r>
      <w:r w:rsidRPr="002509AE">
        <w:rPr>
          <w:rFonts w:ascii="Arial" w:hAnsi="Arial" w:cs="Arial"/>
          <w:sz w:val="20"/>
          <w:szCs w:val="20"/>
        </w:rPr>
        <w:t>ccounts/</w:t>
      </w:r>
      <w:r w:rsidR="00F9326C">
        <w:rPr>
          <w:rFonts w:ascii="Arial" w:hAnsi="Arial" w:cs="Arial"/>
          <w:sz w:val="20"/>
          <w:szCs w:val="20"/>
        </w:rPr>
        <w:t>p</w:t>
      </w:r>
      <w:r w:rsidRPr="002509AE">
        <w:rPr>
          <w:rFonts w:ascii="Arial" w:hAnsi="Arial" w:cs="Arial"/>
          <w:sz w:val="20"/>
          <w:szCs w:val="20"/>
        </w:rPr>
        <w:t xml:space="preserve">artners. Any adverse changes reported by the </w:t>
      </w:r>
      <w:r w:rsidR="00F9326C">
        <w:rPr>
          <w:rFonts w:ascii="Arial" w:hAnsi="Arial" w:cs="Arial"/>
          <w:sz w:val="20"/>
          <w:szCs w:val="20"/>
        </w:rPr>
        <w:t>c</w:t>
      </w:r>
      <w:r w:rsidRPr="002509AE">
        <w:rPr>
          <w:rFonts w:ascii="Arial" w:hAnsi="Arial" w:cs="Arial"/>
          <w:sz w:val="20"/>
          <w:szCs w:val="20"/>
        </w:rPr>
        <w:t xml:space="preserve">redit </w:t>
      </w:r>
      <w:r w:rsidR="00F9326C">
        <w:rPr>
          <w:rFonts w:ascii="Arial" w:hAnsi="Arial" w:cs="Arial"/>
          <w:sz w:val="20"/>
          <w:szCs w:val="20"/>
        </w:rPr>
        <w:t>r</w:t>
      </w:r>
      <w:r w:rsidRPr="002509AE">
        <w:rPr>
          <w:rFonts w:ascii="Arial" w:hAnsi="Arial" w:cs="Arial"/>
          <w:sz w:val="20"/>
          <w:szCs w:val="20"/>
        </w:rPr>
        <w:t xml:space="preserve">eference </w:t>
      </w:r>
      <w:r w:rsidR="00F9326C">
        <w:rPr>
          <w:rFonts w:ascii="Arial" w:hAnsi="Arial" w:cs="Arial"/>
          <w:sz w:val="20"/>
          <w:szCs w:val="20"/>
        </w:rPr>
        <w:t>a</w:t>
      </w:r>
      <w:r w:rsidRPr="002509AE">
        <w:rPr>
          <w:rFonts w:ascii="Arial" w:hAnsi="Arial" w:cs="Arial"/>
          <w:sz w:val="20"/>
          <w:szCs w:val="20"/>
        </w:rPr>
        <w:t xml:space="preserve">gency will trigger a </w:t>
      </w:r>
      <w:r w:rsidR="00F9326C">
        <w:rPr>
          <w:rFonts w:ascii="Arial" w:hAnsi="Arial" w:cs="Arial"/>
          <w:sz w:val="20"/>
          <w:szCs w:val="20"/>
        </w:rPr>
        <w:t>c</w:t>
      </w:r>
      <w:r w:rsidRPr="002509AE">
        <w:rPr>
          <w:rFonts w:ascii="Arial" w:hAnsi="Arial" w:cs="Arial"/>
          <w:sz w:val="20"/>
          <w:szCs w:val="20"/>
        </w:rPr>
        <w:t xml:space="preserve">redit limit review. </w:t>
      </w:r>
    </w:p>
    <w:p w14:paraId="7A8BC126" w14:textId="77777777" w:rsidR="002509AE" w:rsidRDefault="002509AE" w:rsidP="003176CF">
      <w:pPr>
        <w:spacing w:after="0"/>
        <w:jc w:val="both"/>
        <w:rPr>
          <w:rFonts w:ascii="Arial" w:hAnsi="Arial" w:cs="Arial"/>
          <w:sz w:val="20"/>
          <w:szCs w:val="20"/>
        </w:rPr>
      </w:pPr>
    </w:p>
    <w:p w14:paraId="5E7DD7B2" w14:textId="77777777" w:rsidR="002509AE" w:rsidRPr="00F9326C" w:rsidRDefault="002509AE" w:rsidP="00F9326C">
      <w:pPr>
        <w:numPr>
          <w:ilvl w:val="0"/>
          <w:numId w:val="14"/>
        </w:numPr>
        <w:spacing w:after="0"/>
        <w:ind w:left="360"/>
        <w:jc w:val="both"/>
        <w:rPr>
          <w:rFonts w:ascii="Arial" w:hAnsi="Arial" w:cs="Arial"/>
          <w:b/>
          <w:bCs/>
          <w:sz w:val="20"/>
          <w:szCs w:val="20"/>
        </w:rPr>
      </w:pPr>
      <w:r w:rsidRPr="00F9326C">
        <w:rPr>
          <w:rFonts w:ascii="Arial" w:hAnsi="Arial" w:cs="Arial"/>
          <w:b/>
          <w:bCs/>
          <w:sz w:val="20"/>
          <w:szCs w:val="20"/>
        </w:rPr>
        <w:t xml:space="preserve">Credit </w:t>
      </w:r>
      <w:r w:rsidR="001815D9">
        <w:rPr>
          <w:rFonts w:ascii="Arial" w:hAnsi="Arial" w:cs="Arial"/>
          <w:b/>
          <w:bCs/>
          <w:sz w:val="20"/>
          <w:szCs w:val="20"/>
        </w:rPr>
        <w:t>l</w:t>
      </w:r>
      <w:r w:rsidRPr="00F9326C">
        <w:rPr>
          <w:rFonts w:ascii="Arial" w:hAnsi="Arial" w:cs="Arial"/>
          <w:b/>
          <w:bCs/>
          <w:sz w:val="20"/>
          <w:szCs w:val="20"/>
        </w:rPr>
        <w:t xml:space="preserve">imit </w:t>
      </w:r>
      <w:r w:rsidR="001815D9">
        <w:rPr>
          <w:rFonts w:ascii="Arial" w:hAnsi="Arial" w:cs="Arial"/>
          <w:b/>
          <w:bCs/>
          <w:sz w:val="20"/>
          <w:szCs w:val="20"/>
        </w:rPr>
        <w:t>r</w:t>
      </w:r>
      <w:r w:rsidRPr="00F9326C">
        <w:rPr>
          <w:rFonts w:ascii="Arial" w:hAnsi="Arial" w:cs="Arial"/>
          <w:b/>
          <w:bCs/>
          <w:sz w:val="20"/>
          <w:szCs w:val="20"/>
        </w:rPr>
        <w:t xml:space="preserve">eview </w:t>
      </w:r>
    </w:p>
    <w:p w14:paraId="1CC8C279" w14:textId="77777777" w:rsidR="002509AE" w:rsidRDefault="002509AE" w:rsidP="003176CF">
      <w:pPr>
        <w:spacing w:after="0"/>
        <w:jc w:val="both"/>
        <w:rPr>
          <w:rFonts w:ascii="Arial" w:hAnsi="Arial" w:cs="Arial"/>
          <w:sz w:val="20"/>
          <w:szCs w:val="20"/>
        </w:rPr>
      </w:pPr>
    </w:p>
    <w:p w14:paraId="5CD96AA1" w14:textId="77777777" w:rsidR="002509AE" w:rsidRDefault="002509AE" w:rsidP="003176CF">
      <w:pPr>
        <w:spacing w:after="0"/>
        <w:jc w:val="both"/>
        <w:rPr>
          <w:rFonts w:ascii="Arial" w:hAnsi="Arial" w:cs="Arial"/>
          <w:sz w:val="20"/>
          <w:szCs w:val="20"/>
        </w:rPr>
      </w:pPr>
      <w:r w:rsidRPr="002509AE">
        <w:rPr>
          <w:rFonts w:ascii="Arial" w:hAnsi="Arial" w:cs="Arial"/>
          <w:sz w:val="20"/>
          <w:szCs w:val="20"/>
        </w:rPr>
        <w:t xml:space="preserve">All credit limits for active </w:t>
      </w:r>
      <w:r w:rsidR="00F9326C">
        <w:rPr>
          <w:rFonts w:ascii="Arial" w:hAnsi="Arial" w:cs="Arial"/>
          <w:sz w:val="20"/>
          <w:szCs w:val="20"/>
        </w:rPr>
        <w:t>c</w:t>
      </w:r>
      <w:r w:rsidRPr="002509AE">
        <w:rPr>
          <w:rFonts w:ascii="Arial" w:hAnsi="Arial" w:cs="Arial"/>
          <w:sz w:val="20"/>
          <w:szCs w:val="20"/>
        </w:rPr>
        <w:t xml:space="preserve">ustomers will be reviewed in accordance with the criteria in this section and considers the following factors: </w:t>
      </w:r>
    </w:p>
    <w:p w14:paraId="1BDC980E" w14:textId="77777777" w:rsidR="002509AE" w:rsidRDefault="002509AE" w:rsidP="003176CF">
      <w:pPr>
        <w:spacing w:after="0"/>
        <w:jc w:val="both"/>
        <w:rPr>
          <w:rFonts w:ascii="Arial" w:hAnsi="Arial" w:cs="Arial"/>
          <w:sz w:val="20"/>
          <w:szCs w:val="20"/>
        </w:rPr>
      </w:pPr>
    </w:p>
    <w:p w14:paraId="78C20455"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Credit risk exposure as reported by external credit reporting service </w:t>
      </w:r>
    </w:p>
    <w:p w14:paraId="462D3A5F" w14:textId="77777777" w:rsidR="002509AE" w:rsidRDefault="002509AE" w:rsidP="003176CF">
      <w:pPr>
        <w:spacing w:after="0"/>
        <w:jc w:val="both"/>
        <w:rPr>
          <w:rFonts w:ascii="Arial" w:hAnsi="Arial" w:cs="Arial"/>
          <w:sz w:val="20"/>
          <w:szCs w:val="20"/>
        </w:rPr>
      </w:pPr>
    </w:p>
    <w:p w14:paraId="50253457"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Internal payment history/</w:t>
      </w:r>
      <w:r w:rsidR="00030472" w:rsidRPr="00030472">
        <w:rPr>
          <w:rFonts w:ascii="Arial" w:hAnsi="Arial" w:cs="Arial"/>
          <w:sz w:val="20"/>
          <w:szCs w:val="20"/>
        </w:rPr>
        <w:t>days sales outstanding</w:t>
      </w:r>
      <w:r w:rsidR="00030472">
        <w:rPr>
          <w:rFonts w:ascii="Arial" w:hAnsi="Arial" w:cs="Arial"/>
          <w:sz w:val="20"/>
          <w:szCs w:val="20"/>
        </w:rPr>
        <w:t xml:space="preserve"> (DSO)</w:t>
      </w:r>
    </w:p>
    <w:p w14:paraId="3E55C1AD" w14:textId="77777777" w:rsidR="002509AE" w:rsidRDefault="002509AE" w:rsidP="003176CF">
      <w:pPr>
        <w:spacing w:after="0"/>
        <w:jc w:val="both"/>
        <w:rPr>
          <w:rFonts w:ascii="Arial" w:hAnsi="Arial" w:cs="Arial"/>
          <w:sz w:val="20"/>
          <w:szCs w:val="20"/>
        </w:rPr>
      </w:pPr>
    </w:p>
    <w:p w14:paraId="7AF3DC0A"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Changes in credit limit utilisation to include in business volume </w:t>
      </w:r>
    </w:p>
    <w:p w14:paraId="784D75CC" w14:textId="77777777" w:rsidR="002509AE" w:rsidRDefault="002509AE" w:rsidP="003176CF">
      <w:pPr>
        <w:spacing w:after="0"/>
        <w:jc w:val="both"/>
        <w:rPr>
          <w:rFonts w:ascii="Arial" w:hAnsi="Arial" w:cs="Arial"/>
          <w:sz w:val="20"/>
          <w:szCs w:val="20"/>
        </w:rPr>
      </w:pPr>
    </w:p>
    <w:p w14:paraId="4EAD1137"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Time between credit reviews </w:t>
      </w:r>
    </w:p>
    <w:p w14:paraId="607A396E" w14:textId="77777777" w:rsidR="002509AE" w:rsidRDefault="002509AE" w:rsidP="003176CF">
      <w:pPr>
        <w:spacing w:after="0"/>
        <w:jc w:val="both"/>
        <w:rPr>
          <w:rFonts w:ascii="Arial" w:hAnsi="Arial" w:cs="Arial"/>
          <w:sz w:val="20"/>
          <w:szCs w:val="20"/>
        </w:rPr>
      </w:pPr>
    </w:p>
    <w:p w14:paraId="4BFA119E" w14:textId="77777777" w:rsidR="002509AE" w:rsidRPr="00937BB6" w:rsidRDefault="002509AE" w:rsidP="003176CF">
      <w:pPr>
        <w:numPr>
          <w:ilvl w:val="0"/>
          <w:numId w:val="14"/>
        </w:numPr>
        <w:spacing w:after="0"/>
        <w:ind w:left="360"/>
        <w:jc w:val="both"/>
        <w:rPr>
          <w:rFonts w:ascii="Arial" w:hAnsi="Arial" w:cs="Arial"/>
          <w:b/>
          <w:bCs/>
          <w:sz w:val="20"/>
          <w:szCs w:val="20"/>
        </w:rPr>
      </w:pPr>
      <w:r w:rsidRPr="00F9326C">
        <w:rPr>
          <w:rFonts w:ascii="Arial" w:hAnsi="Arial" w:cs="Arial"/>
          <w:b/>
          <w:bCs/>
          <w:sz w:val="20"/>
          <w:szCs w:val="20"/>
        </w:rPr>
        <w:t xml:space="preserve">Risk </w:t>
      </w:r>
      <w:r w:rsidR="00F9326C">
        <w:rPr>
          <w:rFonts w:ascii="Arial" w:hAnsi="Arial" w:cs="Arial"/>
          <w:b/>
          <w:bCs/>
          <w:sz w:val="20"/>
          <w:szCs w:val="20"/>
        </w:rPr>
        <w:t>a</w:t>
      </w:r>
      <w:r w:rsidRPr="00F9326C">
        <w:rPr>
          <w:rFonts w:ascii="Arial" w:hAnsi="Arial" w:cs="Arial"/>
          <w:b/>
          <w:bCs/>
          <w:sz w:val="20"/>
          <w:szCs w:val="20"/>
        </w:rPr>
        <w:t xml:space="preserve">ssessment for </w:t>
      </w:r>
      <w:r w:rsidR="00F9326C">
        <w:rPr>
          <w:rFonts w:ascii="Arial" w:hAnsi="Arial" w:cs="Arial"/>
          <w:b/>
          <w:bCs/>
          <w:sz w:val="20"/>
          <w:szCs w:val="20"/>
        </w:rPr>
        <w:t>existing c</w:t>
      </w:r>
      <w:r w:rsidRPr="00F9326C">
        <w:rPr>
          <w:rFonts w:ascii="Arial" w:hAnsi="Arial" w:cs="Arial"/>
          <w:b/>
          <w:bCs/>
          <w:sz w:val="20"/>
          <w:szCs w:val="20"/>
        </w:rPr>
        <w:t xml:space="preserve">ustomers </w:t>
      </w:r>
    </w:p>
    <w:p w14:paraId="5382C060" w14:textId="77777777" w:rsidR="00937BB6" w:rsidRDefault="00937BB6" w:rsidP="003176CF">
      <w:pPr>
        <w:spacing w:after="0"/>
        <w:jc w:val="both"/>
        <w:rPr>
          <w:rFonts w:ascii="Arial" w:hAnsi="Arial" w:cs="Arial"/>
          <w:sz w:val="20"/>
          <w:szCs w:val="20"/>
        </w:rPr>
      </w:pPr>
    </w:p>
    <w:p w14:paraId="5A1B04E1" w14:textId="77777777" w:rsidR="00937BB6" w:rsidRPr="00937BB6" w:rsidRDefault="00937BB6" w:rsidP="00937BB6">
      <w:pPr>
        <w:spacing w:after="0"/>
        <w:jc w:val="both"/>
        <w:rPr>
          <w:rFonts w:ascii="Arial" w:hAnsi="Arial" w:cs="Arial"/>
          <w:sz w:val="20"/>
          <w:szCs w:val="20"/>
        </w:rPr>
      </w:pPr>
      <w:r w:rsidRPr="00937BB6">
        <w:rPr>
          <w:rFonts w:ascii="Arial" w:hAnsi="Arial" w:cs="Arial"/>
          <w:sz w:val="20"/>
          <w:szCs w:val="20"/>
        </w:rPr>
        <w:t xml:space="preserve">Once the initial credit limit has been established for a new customer, the most up-to-date and reliable information available to the credit analyst is payment performance and credit reports. </w:t>
      </w:r>
    </w:p>
    <w:p w14:paraId="59971C0E" w14:textId="77777777" w:rsidR="00937BB6" w:rsidRPr="00937BB6" w:rsidRDefault="00937BB6" w:rsidP="00937BB6">
      <w:pPr>
        <w:spacing w:after="0"/>
        <w:jc w:val="both"/>
        <w:rPr>
          <w:rFonts w:ascii="Arial" w:hAnsi="Arial" w:cs="Arial"/>
          <w:sz w:val="20"/>
          <w:szCs w:val="20"/>
        </w:rPr>
      </w:pPr>
    </w:p>
    <w:p w14:paraId="151C29A5" w14:textId="77777777" w:rsidR="00937BB6" w:rsidRPr="00937BB6" w:rsidRDefault="00937BB6" w:rsidP="00937BB6">
      <w:pPr>
        <w:spacing w:after="0"/>
        <w:jc w:val="both"/>
        <w:rPr>
          <w:rFonts w:ascii="Arial" w:hAnsi="Arial" w:cs="Arial"/>
          <w:sz w:val="20"/>
          <w:szCs w:val="20"/>
        </w:rPr>
      </w:pPr>
      <w:r w:rsidRPr="00937BB6">
        <w:rPr>
          <w:rFonts w:ascii="Arial" w:hAnsi="Arial" w:cs="Arial"/>
          <w:sz w:val="20"/>
          <w:szCs w:val="20"/>
        </w:rPr>
        <w:lastRenderedPageBreak/>
        <w:t xml:space="preserve">Depending on the payment performance, it may be decided either to increase the credit limit when the payment performance is satisfactory or to suspend the account when the payment performance is not satisfactory. </w:t>
      </w:r>
    </w:p>
    <w:p w14:paraId="74764946" w14:textId="77777777" w:rsidR="00937BB6" w:rsidRPr="00937BB6" w:rsidRDefault="00937BB6" w:rsidP="00937BB6">
      <w:pPr>
        <w:spacing w:after="0"/>
        <w:jc w:val="both"/>
        <w:rPr>
          <w:rFonts w:ascii="Arial" w:hAnsi="Arial" w:cs="Arial"/>
          <w:sz w:val="20"/>
          <w:szCs w:val="20"/>
        </w:rPr>
      </w:pPr>
    </w:p>
    <w:p w14:paraId="78E5F451" w14:textId="77777777" w:rsidR="00937BB6" w:rsidRPr="00937BB6" w:rsidRDefault="00937BB6" w:rsidP="00937BB6">
      <w:pPr>
        <w:spacing w:after="0"/>
        <w:jc w:val="both"/>
        <w:rPr>
          <w:rFonts w:ascii="Arial" w:hAnsi="Arial" w:cs="Arial"/>
          <w:sz w:val="20"/>
          <w:szCs w:val="20"/>
        </w:rPr>
      </w:pPr>
      <w:r w:rsidRPr="00937BB6">
        <w:rPr>
          <w:rFonts w:ascii="Arial" w:hAnsi="Arial" w:cs="Arial"/>
          <w:sz w:val="20"/>
          <w:szCs w:val="20"/>
        </w:rPr>
        <w:t xml:space="preserve">Account managers and/or collection agents may request to increase and/or decrease the credit limits of the account by sending an email to the credit department. The credit limit should not be used to control old debts and credit limits should not be kept artificially low as a method of cash collection. Timely payment should be achieved through an overall collection strategy based on the customer profile. </w:t>
      </w:r>
    </w:p>
    <w:p w14:paraId="28DACB3A" w14:textId="77777777" w:rsidR="00937BB6" w:rsidRPr="00937BB6" w:rsidRDefault="00937BB6" w:rsidP="00937BB6">
      <w:pPr>
        <w:spacing w:after="0"/>
        <w:jc w:val="both"/>
        <w:rPr>
          <w:rFonts w:ascii="Arial" w:hAnsi="Arial" w:cs="Arial"/>
          <w:sz w:val="20"/>
          <w:szCs w:val="20"/>
        </w:rPr>
      </w:pPr>
    </w:p>
    <w:p w14:paraId="6CB33706" w14:textId="77777777" w:rsidR="00937BB6" w:rsidRDefault="00937BB6" w:rsidP="00937BB6">
      <w:pPr>
        <w:spacing w:after="0"/>
        <w:jc w:val="both"/>
        <w:rPr>
          <w:rFonts w:ascii="Arial" w:hAnsi="Arial" w:cs="Arial"/>
          <w:sz w:val="20"/>
          <w:szCs w:val="20"/>
        </w:rPr>
      </w:pPr>
      <w:r w:rsidRPr="00937BB6">
        <w:rPr>
          <w:rFonts w:ascii="Arial" w:hAnsi="Arial" w:cs="Arial"/>
          <w:sz w:val="20"/>
          <w:szCs w:val="20"/>
        </w:rPr>
        <w:t>Credit analysts monitor risk on existing accounts based on the following suggested reports or events:</w:t>
      </w:r>
    </w:p>
    <w:p w14:paraId="3252E1E8" w14:textId="77777777" w:rsidR="00937BB6" w:rsidRDefault="00937BB6" w:rsidP="00937BB6">
      <w:pPr>
        <w:spacing w:after="0"/>
        <w:jc w:val="both"/>
        <w:rPr>
          <w:rFonts w:ascii="Arial" w:hAnsi="Arial" w:cs="Arial"/>
          <w:sz w:val="20"/>
          <w:szCs w:val="20"/>
        </w:rPr>
      </w:pPr>
    </w:p>
    <w:p w14:paraId="30B15D85" w14:textId="77777777" w:rsidR="008D110F" w:rsidRPr="00937BB6" w:rsidRDefault="002509AE" w:rsidP="003176CF">
      <w:pPr>
        <w:numPr>
          <w:ilvl w:val="0"/>
          <w:numId w:val="9"/>
        </w:numPr>
        <w:spacing w:after="0"/>
        <w:jc w:val="both"/>
        <w:rPr>
          <w:rFonts w:ascii="Arial" w:hAnsi="Arial" w:cs="Arial"/>
          <w:sz w:val="20"/>
          <w:szCs w:val="20"/>
        </w:rPr>
      </w:pPr>
      <w:r w:rsidRPr="002509AE">
        <w:rPr>
          <w:rFonts w:ascii="Arial" w:hAnsi="Arial" w:cs="Arial"/>
          <w:sz w:val="20"/>
          <w:szCs w:val="20"/>
        </w:rPr>
        <w:t xml:space="preserve">Risk </w:t>
      </w:r>
      <w:r w:rsidR="001450CC">
        <w:rPr>
          <w:rFonts w:ascii="Arial" w:hAnsi="Arial" w:cs="Arial"/>
          <w:sz w:val="20"/>
          <w:szCs w:val="20"/>
        </w:rPr>
        <w:t>r</w:t>
      </w:r>
      <w:r w:rsidRPr="002509AE">
        <w:rPr>
          <w:rFonts w:ascii="Arial" w:hAnsi="Arial" w:cs="Arial"/>
          <w:sz w:val="20"/>
          <w:szCs w:val="20"/>
        </w:rPr>
        <w:t xml:space="preserve">eport based on </w:t>
      </w:r>
      <w:r w:rsidR="001450CC">
        <w:rPr>
          <w:rFonts w:ascii="Arial" w:hAnsi="Arial" w:cs="Arial"/>
          <w:sz w:val="20"/>
          <w:szCs w:val="20"/>
        </w:rPr>
        <w:t>i</w:t>
      </w:r>
      <w:r w:rsidRPr="002509AE">
        <w:rPr>
          <w:rFonts w:ascii="Arial" w:hAnsi="Arial" w:cs="Arial"/>
          <w:sz w:val="20"/>
          <w:szCs w:val="20"/>
        </w:rPr>
        <w:t xml:space="preserve">ndustry – this quarterly report is provided by a credit reporting agency to assist in evaluating the risk level of the portfolio based on industry. </w:t>
      </w:r>
    </w:p>
    <w:p w14:paraId="1F5D81CC"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First </w:t>
      </w:r>
      <w:r w:rsidR="001450CC">
        <w:rPr>
          <w:rFonts w:ascii="Arial" w:hAnsi="Arial" w:cs="Arial"/>
          <w:sz w:val="20"/>
          <w:szCs w:val="20"/>
        </w:rPr>
        <w:t>p</w:t>
      </w:r>
      <w:r w:rsidRPr="002509AE">
        <w:rPr>
          <w:rFonts w:ascii="Arial" w:hAnsi="Arial" w:cs="Arial"/>
          <w:sz w:val="20"/>
          <w:szCs w:val="20"/>
        </w:rPr>
        <w:t xml:space="preserve">ayment </w:t>
      </w:r>
      <w:r w:rsidR="001450CC">
        <w:rPr>
          <w:rFonts w:ascii="Arial" w:hAnsi="Arial" w:cs="Arial"/>
          <w:sz w:val="20"/>
          <w:szCs w:val="20"/>
        </w:rPr>
        <w:t>d</w:t>
      </w:r>
      <w:r w:rsidRPr="002509AE">
        <w:rPr>
          <w:rFonts w:ascii="Arial" w:hAnsi="Arial" w:cs="Arial"/>
          <w:sz w:val="20"/>
          <w:szCs w:val="20"/>
        </w:rPr>
        <w:t xml:space="preserve">efault </w:t>
      </w:r>
      <w:r w:rsidR="001450CC">
        <w:rPr>
          <w:rFonts w:ascii="Arial" w:hAnsi="Arial" w:cs="Arial"/>
          <w:sz w:val="20"/>
          <w:szCs w:val="20"/>
        </w:rPr>
        <w:t>r</w:t>
      </w:r>
      <w:r w:rsidRPr="002509AE">
        <w:rPr>
          <w:rFonts w:ascii="Arial" w:hAnsi="Arial" w:cs="Arial"/>
          <w:sz w:val="20"/>
          <w:szCs w:val="20"/>
        </w:rPr>
        <w:t xml:space="preserve">eport – this report lists new accounts who have not paid on their first invoice (calculated at 30 days past due), to evaluate whether their credit limit should be </w:t>
      </w:r>
      <w:r w:rsidR="001450CC" w:rsidRPr="002509AE">
        <w:rPr>
          <w:rFonts w:ascii="Arial" w:hAnsi="Arial" w:cs="Arial"/>
          <w:sz w:val="20"/>
          <w:szCs w:val="20"/>
        </w:rPr>
        <w:t>reduced,</w:t>
      </w:r>
      <w:r w:rsidRPr="002509AE">
        <w:rPr>
          <w:rFonts w:ascii="Arial" w:hAnsi="Arial" w:cs="Arial"/>
          <w:sz w:val="20"/>
          <w:szCs w:val="20"/>
        </w:rPr>
        <w:t xml:space="preserve"> or their orders placed on hold. </w:t>
      </w:r>
    </w:p>
    <w:p w14:paraId="614937B7" w14:textId="77777777" w:rsidR="008D110F" w:rsidRDefault="008D110F" w:rsidP="003176CF">
      <w:pPr>
        <w:spacing w:after="0"/>
        <w:jc w:val="both"/>
        <w:rPr>
          <w:rFonts w:ascii="Arial" w:hAnsi="Arial" w:cs="Arial"/>
          <w:sz w:val="20"/>
          <w:szCs w:val="20"/>
        </w:rPr>
      </w:pPr>
    </w:p>
    <w:p w14:paraId="50EB41B2" w14:textId="77777777" w:rsidR="002509AE"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Daily </w:t>
      </w:r>
      <w:r w:rsidR="001450CC">
        <w:rPr>
          <w:rFonts w:ascii="Arial" w:hAnsi="Arial" w:cs="Arial"/>
          <w:sz w:val="20"/>
          <w:szCs w:val="20"/>
        </w:rPr>
        <w:t>r</w:t>
      </w:r>
      <w:r w:rsidRPr="002509AE">
        <w:rPr>
          <w:rFonts w:ascii="Arial" w:hAnsi="Arial" w:cs="Arial"/>
          <w:sz w:val="20"/>
          <w:szCs w:val="20"/>
        </w:rPr>
        <w:t xml:space="preserve">eport of </w:t>
      </w:r>
      <w:r w:rsidR="001450CC">
        <w:rPr>
          <w:rFonts w:ascii="Arial" w:hAnsi="Arial" w:cs="Arial"/>
          <w:sz w:val="20"/>
          <w:szCs w:val="20"/>
        </w:rPr>
        <w:t>r</w:t>
      </w:r>
      <w:r w:rsidRPr="002509AE">
        <w:rPr>
          <w:rFonts w:ascii="Arial" w:hAnsi="Arial" w:cs="Arial"/>
          <w:sz w:val="20"/>
          <w:szCs w:val="20"/>
        </w:rPr>
        <w:t xml:space="preserve">eturned / Non-Sufficient Funds (NSF) </w:t>
      </w:r>
      <w:r w:rsidR="001450CC">
        <w:rPr>
          <w:rFonts w:ascii="Arial" w:hAnsi="Arial" w:cs="Arial"/>
          <w:sz w:val="20"/>
          <w:szCs w:val="20"/>
        </w:rPr>
        <w:t>r</w:t>
      </w:r>
      <w:r w:rsidRPr="002509AE">
        <w:rPr>
          <w:rFonts w:ascii="Arial" w:hAnsi="Arial" w:cs="Arial"/>
          <w:sz w:val="20"/>
          <w:szCs w:val="20"/>
        </w:rPr>
        <w:t xml:space="preserve">eport – this report identifies NSF checks to alert the </w:t>
      </w:r>
      <w:r w:rsidR="001450CC">
        <w:rPr>
          <w:rFonts w:ascii="Arial" w:hAnsi="Arial" w:cs="Arial"/>
          <w:sz w:val="20"/>
          <w:szCs w:val="20"/>
        </w:rPr>
        <w:t>c</w:t>
      </w:r>
      <w:r w:rsidRPr="002509AE">
        <w:rPr>
          <w:rFonts w:ascii="Arial" w:hAnsi="Arial" w:cs="Arial"/>
          <w:sz w:val="20"/>
          <w:szCs w:val="20"/>
        </w:rPr>
        <w:t xml:space="preserve">redit </w:t>
      </w:r>
      <w:r w:rsidR="001450CC">
        <w:rPr>
          <w:rFonts w:ascii="Arial" w:hAnsi="Arial" w:cs="Arial"/>
          <w:sz w:val="20"/>
          <w:szCs w:val="20"/>
        </w:rPr>
        <w:t>d</w:t>
      </w:r>
      <w:r w:rsidRPr="002509AE">
        <w:rPr>
          <w:rFonts w:ascii="Arial" w:hAnsi="Arial" w:cs="Arial"/>
          <w:sz w:val="20"/>
          <w:szCs w:val="20"/>
        </w:rPr>
        <w:t xml:space="preserve">epartment to place account on immediate credit hold. </w:t>
      </w:r>
    </w:p>
    <w:p w14:paraId="6C4417D0" w14:textId="77777777" w:rsidR="002509AE" w:rsidRDefault="002509AE" w:rsidP="003176CF">
      <w:pPr>
        <w:spacing w:after="0"/>
        <w:jc w:val="both"/>
        <w:rPr>
          <w:rFonts w:ascii="Arial" w:hAnsi="Arial" w:cs="Arial"/>
          <w:sz w:val="20"/>
          <w:szCs w:val="20"/>
        </w:rPr>
      </w:pPr>
    </w:p>
    <w:p w14:paraId="0B5271B7" w14:textId="77777777" w:rsidR="008D110F"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Daily report of </w:t>
      </w:r>
      <w:r w:rsidR="001450CC">
        <w:rPr>
          <w:rFonts w:ascii="Arial" w:hAnsi="Arial" w:cs="Arial"/>
          <w:sz w:val="20"/>
          <w:szCs w:val="20"/>
        </w:rPr>
        <w:t>r</w:t>
      </w:r>
      <w:r w:rsidRPr="002509AE">
        <w:rPr>
          <w:rFonts w:ascii="Arial" w:hAnsi="Arial" w:cs="Arial"/>
          <w:sz w:val="20"/>
          <w:szCs w:val="20"/>
        </w:rPr>
        <w:t xml:space="preserve">eversed </w:t>
      </w:r>
      <w:r w:rsidR="001450CC">
        <w:rPr>
          <w:rFonts w:ascii="Arial" w:hAnsi="Arial" w:cs="Arial"/>
          <w:sz w:val="20"/>
          <w:szCs w:val="20"/>
        </w:rPr>
        <w:t>d</w:t>
      </w:r>
      <w:r w:rsidRPr="002509AE">
        <w:rPr>
          <w:rFonts w:ascii="Arial" w:hAnsi="Arial" w:cs="Arial"/>
          <w:sz w:val="20"/>
          <w:szCs w:val="20"/>
        </w:rPr>
        <w:t xml:space="preserve">irect </w:t>
      </w:r>
      <w:r w:rsidR="001450CC">
        <w:rPr>
          <w:rFonts w:ascii="Arial" w:hAnsi="Arial" w:cs="Arial"/>
          <w:sz w:val="20"/>
          <w:szCs w:val="20"/>
        </w:rPr>
        <w:t>d</w:t>
      </w:r>
      <w:r w:rsidRPr="002509AE">
        <w:rPr>
          <w:rFonts w:ascii="Arial" w:hAnsi="Arial" w:cs="Arial"/>
          <w:sz w:val="20"/>
          <w:szCs w:val="20"/>
        </w:rPr>
        <w:t xml:space="preserve">ebits – </w:t>
      </w:r>
      <w:r w:rsidR="001450CC" w:rsidRPr="002509AE">
        <w:rPr>
          <w:rFonts w:ascii="Arial" w:hAnsi="Arial" w:cs="Arial"/>
          <w:sz w:val="20"/>
          <w:szCs w:val="20"/>
        </w:rPr>
        <w:t>this report</w:t>
      </w:r>
      <w:r w:rsidRPr="002509AE">
        <w:rPr>
          <w:rFonts w:ascii="Arial" w:hAnsi="Arial" w:cs="Arial"/>
          <w:sz w:val="20"/>
          <w:szCs w:val="20"/>
        </w:rPr>
        <w:t xml:space="preserve"> provides a list of customers whose </w:t>
      </w:r>
      <w:r w:rsidR="001450CC">
        <w:rPr>
          <w:rFonts w:ascii="Arial" w:hAnsi="Arial" w:cs="Arial"/>
          <w:sz w:val="20"/>
          <w:szCs w:val="20"/>
        </w:rPr>
        <w:t>d</w:t>
      </w:r>
      <w:r w:rsidRPr="002509AE">
        <w:rPr>
          <w:rFonts w:ascii="Arial" w:hAnsi="Arial" w:cs="Arial"/>
          <w:sz w:val="20"/>
          <w:szCs w:val="20"/>
        </w:rPr>
        <w:t xml:space="preserve">irect </w:t>
      </w:r>
      <w:r w:rsidR="001450CC">
        <w:rPr>
          <w:rFonts w:ascii="Arial" w:hAnsi="Arial" w:cs="Arial"/>
          <w:sz w:val="20"/>
          <w:szCs w:val="20"/>
        </w:rPr>
        <w:t>d</w:t>
      </w:r>
      <w:r w:rsidRPr="002509AE">
        <w:rPr>
          <w:rFonts w:ascii="Arial" w:hAnsi="Arial" w:cs="Arial"/>
          <w:sz w:val="20"/>
          <w:szCs w:val="20"/>
        </w:rPr>
        <w:t xml:space="preserve">ebit payments have been reversed.  </w:t>
      </w:r>
    </w:p>
    <w:p w14:paraId="74E1235D" w14:textId="77777777" w:rsidR="008D110F" w:rsidRDefault="008D110F" w:rsidP="003176CF">
      <w:pPr>
        <w:spacing w:after="0"/>
        <w:jc w:val="both"/>
        <w:rPr>
          <w:rFonts w:ascii="Arial" w:hAnsi="Arial" w:cs="Arial"/>
          <w:sz w:val="20"/>
          <w:szCs w:val="20"/>
        </w:rPr>
      </w:pPr>
    </w:p>
    <w:p w14:paraId="7C16953A" w14:textId="77777777" w:rsidR="008D110F"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 xml:space="preserve">Watch </w:t>
      </w:r>
      <w:r w:rsidR="001450CC">
        <w:rPr>
          <w:rFonts w:ascii="Arial" w:hAnsi="Arial" w:cs="Arial"/>
          <w:sz w:val="20"/>
          <w:szCs w:val="20"/>
        </w:rPr>
        <w:t>l</w:t>
      </w:r>
      <w:r w:rsidRPr="002509AE">
        <w:rPr>
          <w:rFonts w:ascii="Arial" w:hAnsi="Arial" w:cs="Arial"/>
          <w:sz w:val="20"/>
          <w:szCs w:val="20"/>
        </w:rPr>
        <w:t xml:space="preserve">ist </w:t>
      </w:r>
      <w:r w:rsidR="001450CC">
        <w:rPr>
          <w:rFonts w:ascii="Arial" w:hAnsi="Arial" w:cs="Arial"/>
          <w:sz w:val="20"/>
          <w:szCs w:val="20"/>
        </w:rPr>
        <w:t>r</w:t>
      </w:r>
      <w:r w:rsidRPr="002509AE">
        <w:rPr>
          <w:rFonts w:ascii="Arial" w:hAnsi="Arial" w:cs="Arial"/>
          <w:sz w:val="20"/>
          <w:szCs w:val="20"/>
        </w:rPr>
        <w:t xml:space="preserve">eport – a monthly report used to identify accounts that should be reviewed for potential credit risk. </w:t>
      </w:r>
    </w:p>
    <w:p w14:paraId="0967C863" w14:textId="77777777" w:rsidR="008D110F" w:rsidRDefault="008D110F" w:rsidP="003176CF">
      <w:pPr>
        <w:spacing w:after="0"/>
        <w:jc w:val="both"/>
        <w:rPr>
          <w:rFonts w:ascii="Arial" w:hAnsi="Arial" w:cs="Arial"/>
          <w:sz w:val="20"/>
          <w:szCs w:val="20"/>
        </w:rPr>
      </w:pPr>
    </w:p>
    <w:p w14:paraId="6D7F2A3F" w14:textId="77777777" w:rsidR="008D110F" w:rsidRDefault="002509AE" w:rsidP="000B1CB1">
      <w:pPr>
        <w:numPr>
          <w:ilvl w:val="0"/>
          <w:numId w:val="9"/>
        </w:numPr>
        <w:spacing w:after="0"/>
        <w:jc w:val="both"/>
        <w:rPr>
          <w:rFonts w:ascii="Arial" w:hAnsi="Arial" w:cs="Arial"/>
          <w:sz w:val="20"/>
          <w:szCs w:val="20"/>
        </w:rPr>
      </w:pPr>
      <w:r w:rsidRPr="002509AE">
        <w:rPr>
          <w:rFonts w:ascii="Arial" w:hAnsi="Arial" w:cs="Arial"/>
          <w:sz w:val="20"/>
          <w:szCs w:val="20"/>
        </w:rPr>
        <w:t>External</w:t>
      </w:r>
      <w:r w:rsidR="001450CC">
        <w:rPr>
          <w:rFonts w:ascii="Arial" w:hAnsi="Arial" w:cs="Arial"/>
          <w:sz w:val="20"/>
          <w:szCs w:val="20"/>
        </w:rPr>
        <w:t xml:space="preserve"> i</w:t>
      </w:r>
      <w:r w:rsidRPr="002509AE">
        <w:rPr>
          <w:rFonts w:ascii="Arial" w:hAnsi="Arial" w:cs="Arial"/>
          <w:sz w:val="20"/>
          <w:szCs w:val="20"/>
        </w:rPr>
        <w:t xml:space="preserve">nformation - </w:t>
      </w:r>
      <w:r w:rsidR="001450CC">
        <w:rPr>
          <w:rFonts w:ascii="Arial" w:hAnsi="Arial" w:cs="Arial"/>
          <w:sz w:val="20"/>
          <w:szCs w:val="20"/>
        </w:rPr>
        <w:t>n</w:t>
      </w:r>
      <w:r w:rsidRPr="002509AE">
        <w:rPr>
          <w:rFonts w:ascii="Arial" w:hAnsi="Arial" w:cs="Arial"/>
          <w:sz w:val="20"/>
          <w:szCs w:val="20"/>
        </w:rPr>
        <w:t xml:space="preserve">ew information is received which prompts a review of the credit limit. </w:t>
      </w:r>
    </w:p>
    <w:p w14:paraId="42849A23" w14:textId="77777777" w:rsidR="008D110F" w:rsidRDefault="008D110F" w:rsidP="003176CF">
      <w:pPr>
        <w:spacing w:after="0"/>
        <w:jc w:val="both"/>
        <w:rPr>
          <w:rFonts w:ascii="Arial" w:hAnsi="Arial" w:cs="Arial"/>
          <w:sz w:val="20"/>
          <w:szCs w:val="20"/>
        </w:rPr>
      </w:pPr>
    </w:p>
    <w:p w14:paraId="741A163D" w14:textId="77777777" w:rsidR="008D110F" w:rsidRPr="001450CC" w:rsidRDefault="002509AE" w:rsidP="001450CC">
      <w:pPr>
        <w:numPr>
          <w:ilvl w:val="0"/>
          <w:numId w:val="14"/>
        </w:numPr>
        <w:spacing w:after="0"/>
        <w:ind w:left="360"/>
        <w:jc w:val="both"/>
        <w:rPr>
          <w:rFonts w:ascii="Arial" w:hAnsi="Arial" w:cs="Arial"/>
          <w:b/>
          <w:bCs/>
          <w:sz w:val="20"/>
          <w:szCs w:val="20"/>
        </w:rPr>
      </w:pPr>
      <w:r w:rsidRPr="001450CC">
        <w:rPr>
          <w:rFonts w:ascii="Arial" w:hAnsi="Arial" w:cs="Arial"/>
          <w:b/>
          <w:bCs/>
          <w:sz w:val="20"/>
          <w:szCs w:val="20"/>
        </w:rPr>
        <w:t xml:space="preserve">Limit </w:t>
      </w:r>
      <w:r w:rsidR="001815D9">
        <w:rPr>
          <w:rFonts w:ascii="Arial" w:hAnsi="Arial" w:cs="Arial"/>
          <w:b/>
          <w:bCs/>
          <w:sz w:val="20"/>
          <w:szCs w:val="20"/>
        </w:rPr>
        <w:t>o</w:t>
      </w:r>
      <w:r w:rsidRPr="001450CC">
        <w:rPr>
          <w:rFonts w:ascii="Arial" w:hAnsi="Arial" w:cs="Arial"/>
          <w:b/>
          <w:bCs/>
          <w:sz w:val="20"/>
          <w:szCs w:val="20"/>
        </w:rPr>
        <w:t xml:space="preserve">verdraft </w:t>
      </w:r>
    </w:p>
    <w:p w14:paraId="27D42716" w14:textId="77777777" w:rsidR="00006C17" w:rsidRDefault="00006C17" w:rsidP="003176CF">
      <w:pPr>
        <w:spacing w:after="0"/>
        <w:jc w:val="both"/>
        <w:rPr>
          <w:rFonts w:ascii="Arial" w:hAnsi="Arial" w:cs="Arial"/>
          <w:sz w:val="20"/>
          <w:szCs w:val="20"/>
        </w:rPr>
      </w:pPr>
    </w:p>
    <w:p w14:paraId="10EC3376" w14:textId="77777777" w:rsidR="00006C17" w:rsidRDefault="00006C17" w:rsidP="003176CF">
      <w:pPr>
        <w:spacing w:after="0"/>
        <w:jc w:val="both"/>
        <w:rPr>
          <w:rFonts w:ascii="Arial" w:hAnsi="Arial" w:cs="Arial"/>
          <w:sz w:val="20"/>
          <w:szCs w:val="20"/>
        </w:rPr>
      </w:pPr>
      <w:r w:rsidRPr="00006C17">
        <w:rPr>
          <w:rFonts w:ascii="Arial" w:hAnsi="Arial" w:cs="Arial"/>
          <w:sz w:val="20"/>
          <w:szCs w:val="20"/>
        </w:rPr>
        <w:t>The limit</w:t>
      </w:r>
      <w:r>
        <w:rPr>
          <w:rFonts w:ascii="Arial" w:hAnsi="Arial" w:cs="Arial"/>
          <w:sz w:val="20"/>
          <w:szCs w:val="20"/>
        </w:rPr>
        <w:t xml:space="preserve"> </w:t>
      </w:r>
      <w:r w:rsidRPr="00006C17">
        <w:rPr>
          <w:rFonts w:ascii="Arial" w:hAnsi="Arial" w:cs="Arial"/>
          <w:sz w:val="20"/>
          <w:szCs w:val="20"/>
        </w:rPr>
        <w:t>overdraft applies to customers whose account balance exceeds the credit limit established in accordance with the credit and collection policy. In principle, no customer is allowed to exceed the credit limits and customers will therefore be put on hold. If an extension of credit is required, the customer's credit limit will be reviewed in accordance with the procedure for increasing the credit limit. If the credit limit cannot be increased, the customer may be asked to provide additional collateral or make advance payments.</w:t>
      </w:r>
    </w:p>
    <w:p w14:paraId="507EFFBF" w14:textId="77777777" w:rsidR="00006C17" w:rsidRDefault="00006C17" w:rsidP="003176CF">
      <w:pPr>
        <w:spacing w:after="0"/>
        <w:jc w:val="both"/>
        <w:rPr>
          <w:rFonts w:ascii="Arial" w:hAnsi="Arial" w:cs="Arial"/>
          <w:sz w:val="20"/>
          <w:szCs w:val="20"/>
        </w:rPr>
      </w:pPr>
    </w:p>
    <w:p w14:paraId="33261FF9" w14:textId="77777777" w:rsidR="00030FA1" w:rsidRPr="001815D9" w:rsidRDefault="002509AE" w:rsidP="001815D9">
      <w:pPr>
        <w:numPr>
          <w:ilvl w:val="0"/>
          <w:numId w:val="14"/>
        </w:numPr>
        <w:spacing w:after="0"/>
        <w:ind w:left="360"/>
        <w:jc w:val="both"/>
        <w:rPr>
          <w:rFonts w:ascii="Arial" w:hAnsi="Arial" w:cs="Arial"/>
          <w:b/>
          <w:bCs/>
          <w:sz w:val="20"/>
          <w:szCs w:val="20"/>
        </w:rPr>
      </w:pPr>
      <w:r w:rsidRPr="001815D9">
        <w:rPr>
          <w:rFonts w:ascii="Arial" w:hAnsi="Arial" w:cs="Arial"/>
          <w:b/>
          <w:bCs/>
          <w:sz w:val="20"/>
          <w:szCs w:val="20"/>
        </w:rPr>
        <w:t xml:space="preserve">Increasing the </w:t>
      </w:r>
      <w:r w:rsidR="001815D9">
        <w:rPr>
          <w:rFonts w:ascii="Arial" w:hAnsi="Arial" w:cs="Arial"/>
          <w:b/>
          <w:bCs/>
          <w:sz w:val="20"/>
          <w:szCs w:val="20"/>
        </w:rPr>
        <w:t>l</w:t>
      </w:r>
      <w:r w:rsidRPr="001815D9">
        <w:rPr>
          <w:rFonts w:ascii="Arial" w:hAnsi="Arial" w:cs="Arial"/>
          <w:b/>
          <w:bCs/>
          <w:sz w:val="20"/>
          <w:szCs w:val="20"/>
        </w:rPr>
        <w:t xml:space="preserve">imit in case of </w:t>
      </w:r>
      <w:r w:rsidR="001815D9">
        <w:rPr>
          <w:rFonts w:ascii="Arial" w:hAnsi="Arial" w:cs="Arial"/>
          <w:b/>
          <w:bCs/>
          <w:sz w:val="20"/>
          <w:szCs w:val="20"/>
        </w:rPr>
        <w:t>c</w:t>
      </w:r>
      <w:r w:rsidRPr="001815D9">
        <w:rPr>
          <w:rFonts w:ascii="Arial" w:hAnsi="Arial" w:cs="Arial"/>
          <w:b/>
          <w:bCs/>
          <w:sz w:val="20"/>
          <w:szCs w:val="20"/>
        </w:rPr>
        <w:t xml:space="preserve">ollateral </w:t>
      </w:r>
    </w:p>
    <w:p w14:paraId="58A56846" w14:textId="77777777" w:rsidR="00030FA1" w:rsidRDefault="00030FA1" w:rsidP="003176CF">
      <w:pPr>
        <w:spacing w:after="0"/>
        <w:jc w:val="both"/>
        <w:rPr>
          <w:rFonts w:ascii="Arial" w:hAnsi="Arial" w:cs="Arial"/>
          <w:sz w:val="20"/>
          <w:szCs w:val="20"/>
        </w:rPr>
      </w:pPr>
    </w:p>
    <w:p w14:paraId="5C9E36F2" w14:textId="77777777" w:rsidR="00030FA1" w:rsidRDefault="002509AE" w:rsidP="003176CF">
      <w:pPr>
        <w:spacing w:after="0"/>
        <w:jc w:val="both"/>
        <w:rPr>
          <w:rFonts w:ascii="Arial" w:hAnsi="Arial" w:cs="Arial"/>
          <w:sz w:val="20"/>
          <w:szCs w:val="20"/>
        </w:rPr>
      </w:pPr>
      <w:r w:rsidRPr="002509AE">
        <w:rPr>
          <w:rFonts w:ascii="Arial" w:hAnsi="Arial" w:cs="Arial"/>
          <w:sz w:val="20"/>
          <w:szCs w:val="20"/>
        </w:rPr>
        <w:t xml:space="preserve">Where the recommended </w:t>
      </w:r>
      <w:r w:rsidR="001815D9">
        <w:rPr>
          <w:rFonts w:ascii="Arial" w:hAnsi="Arial" w:cs="Arial"/>
          <w:sz w:val="20"/>
          <w:szCs w:val="20"/>
        </w:rPr>
        <w:t>c</w:t>
      </w:r>
      <w:r w:rsidRPr="002509AE">
        <w:rPr>
          <w:rFonts w:ascii="Arial" w:hAnsi="Arial" w:cs="Arial"/>
          <w:sz w:val="20"/>
          <w:szCs w:val="20"/>
        </w:rPr>
        <w:t xml:space="preserve">redit </w:t>
      </w:r>
      <w:r w:rsidR="00006C17">
        <w:rPr>
          <w:rFonts w:ascii="Arial" w:hAnsi="Arial" w:cs="Arial"/>
          <w:sz w:val="20"/>
          <w:szCs w:val="20"/>
        </w:rPr>
        <w:t>l</w:t>
      </w:r>
      <w:r w:rsidRPr="002509AE">
        <w:rPr>
          <w:rFonts w:ascii="Arial" w:hAnsi="Arial" w:cs="Arial"/>
          <w:sz w:val="20"/>
          <w:szCs w:val="20"/>
        </w:rPr>
        <w:t xml:space="preserve">imit is less than the potential exposure, the </w:t>
      </w:r>
      <w:r w:rsidR="001815D9">
        <w:rPr>
          <w:rFonts w:ascii="Arial" w:hAnsi="Arial" w:cs="Arial"/>
          <w:sz w:val="20"/>
          <w:szCs w:val="20"/>
        </w:rPr>
        <w:t>c</w:t>
      </w:r>
      <w:r w:rsidRPr="002509AE">
        <w:rPr>
          <w:rFonts w:ascii="Arial" w:hAnsi="Arial" w:cs="Arial"/>
          <w:sz w:val="20"/>
          <w:szCs w:val="20"/>
        </w:rPr>
        <w:t xml:space="preserve">redit </w:t>
      </w:r>
      <w:r w:rsidR="001815D9">
        <w:rPr>
          <w:rFonts w:ascii="Arial" w:hAnsi="Arial" w:cs="Arial"/>
          <w:sz w:val="20"/>
          <w:szCs w:val="20"/>
        </w:rPr>
        <w:t>m</w:t>
      </w:r>
      <w:r w:rsidRPr="002509AE">
        <w:rPr>
          <w:rFonts w:ascii="Arial" w:hAnsi="Arial" w:cs="Arial"/>
          <w:sz w:val="20"/>
          <w:szCs w:val="20"/>
        </w:rPr>
        <w:t xml:space="preserve">anager may request extra guarantees/methods of security may be requested </w:t>
      </w:r>
      <w:r w:rsidR="00006C17">
        <w:rPr>
          <w:rFonts w:ascii="Arial" w:hAnsi="Arial" w:cs="Arial"/>
          <w:sz w:val="20"/>
          <w:szCs w:val="20"/>
        </w:rPr>
        <w:t>t</w:t>
      </w:r>
      <w:r w:rsidRPr="002509AE">
        <w:rPr>
          <w:rFonts w:ascii="Arial" w:hAnsi="Arial" w:cs="Arial"/>
          <w:sz w:val="20"/>
          <w:szCs w:val="20"/>
        </w:rPr>
        <w:t xml:space="preserve">aking collateral from a customer is a way of reducing credit risk and can hence be used to increase credit limits. Collateral is an asset / group of assets or cash flow given as security by an obligor to </w:t>
      </w:r>
      <w:r w:rsidR="001815D9">
        <w:rPr>
          <w:rFonts w:ascii="Arial" w:hAnsi="Arial" w:cs="Arial"/>
          <w:sz w:val="20"/>
          <w:szCs w:val="20"/>
        </w:rPr>
        <w:t>c</w:t>
      </w:r>
      <w:r w:rsidRPr="002509AE">
        <w:rPr>
          <w:rFonts w:ascii="Arial" w:hAnsi="Arial" w:cs="Arial"/>
          <w:sz w:val="20"/>
          <w:szCs w:val="20"/>
        </w:rPr>
        <w:t xml:space="preserve">lient in the form of a legally enforceable pledge for payment of a credit or any other contractual obligation. Collateral at </w:t>
      </w:r>
      <w:r w:rsidR="001815D9">
        <w:rPr>
          <w:rFonts w:ascii="Arial" w:hAnsi="Arial" w:cs="Arial"/>
          <w:sz w:val="20"/>
          <w:szCs w:val="20"/>
        </w:rPr>
        <w:t>c</w:t>
      </w:r>
      <w:r w:rsidRPr="002509AE">
        <w:rPr>
          <w:rFonts w:ascii="Arial" w:hAnsi="Arial" w:cs="Arial"/>
          <w:sz w:val="20"/>
          <w:szCs w:val="20"/>
        </w:rPr>
        <w:t xml:space="preserve">lient may take the form of a Parent guarantee, if the Parent has sufficient financial strength: </w:t>
      </w:r>
    </w:p>
    <w:p w14:paraId="3CAEC2DF" w14:textId="77777777" w:rsidR="00030FA1" w:rsidRDefault="00030FA1" w:rsidP="003176CF">
      <w:pPr>
        <w:spacing w:after="0"/>
        <w:jc w:val="both"/>
        <w:rPr>
          <w:rFonts w:ascii="Arial" w:hAnsi="Arial" w:cs="Arial"/>
          <w:sz w:val="20"/>
          <w:szCs w:val="20"/>
        </w:rPr>
      </w:pPr>
    </w:p>
    <w:p w14:paraId="1776C081" w14:textId="77777777" w:rsidR="00030FA1" w:rsidRDefault="002509AE" w:rsidP="00030FA1">
      <w:pPr>
        <w:numPr>
          <w:ilvl w:val="0"/>
          <w:numId w:val="9"/>
        </w:numPr>
        <w:spacing w:after="0"/>
        <w:jc w:val="both"/>
        <w:rPr>
          <w:rFonts w:ascii="Arial" w:hAnsi="Arial" w:cs="Arial"/>
          <w:sz w:val="20"/>
          <w:szCs w:val="20"/>
        </w:rPr>
      </w:pPr>
      <w:r w:rsidRPr="002509AE">
        <w:rPr>
          <w:rFonts w:ascii="Arial" w:hAnsi="Arial" w:cs="Arial"/>
          <w:sz w:val="20"/>
          <w:szCs w:val="20"/>
        </w:rPr>
        <w:t xml:space="preserve">Third party guarantee (such as bank guarantees) / standby letter of credit </w:t>
      </w:r>
    </w:p>
    <w:p w14:paraId="41C3C006" w14:textId="77777777" w:rsidR="00030FA1" w:rsidRDefault="00030FA1" w:rsidP="003176CF">
      <w:pPr>
        <w:spacing w:after="0"/>
        <w:jc w:val="both"/>
        <w:rPr>
          <w:rFonts w:ascii="Arial" w:hAnsi="Arial" w:cs="Arial"/>
          <w:sz w:val="20"/>
          <w:szCs w:val="20"/>
        </w:rPr>
      </w:pPr>
    </w:p>
    <w:p w14:paraId="0DAA71A3" w14:textId="77777777" w:rsidR="000A4A17" w:rsidRPr="002509AE" w:rsidRDefault="002509AE" w:rsidP="00030FA1">
      <w:pPr>
        <w:numPr>
          <w:ilvl w:val="0"/>
          <w:numId w:val="9"/>
        </w:numPr>
        <w:spacing w:after="0"/>
        <w:jc w:val="both"/>
        <w:rPr>
          <w:rFonts w:ascii="Arial" w:hAnsi="Arial" w:cs="Arial"/>
          <w:sz w:val="20"/>
          <w:szCs w:val="20"/>
        </w:rPr>
      </w:pPr>
      <w:r w:rsidRPr="002509AE">
        <w:rPr>
          <w:rFonts w:ascii="Arial" w:hAnsi="Arial" w:cs="Arial"/>
          <w:sz w:val="20"/>
          <w:szCs w:val="20"/>
        </w:rPr>
        <w:lastRenderedPageBreak/>
        <w:t xml:space="preserve">Securities / cash deposit at a bank account </w:t>
      </w:r>
      <w:r w:rsidR="001815D9">
        <w:rPr>
          <w:rFonts w:ascii="Arial" w:hAnsi="Arial" w:cs="Arial"/>
          <w:sz w:val="20"/>
          <w:szCs w:val="20"/>
        </w:rPr>
        <w:t>g</w:t>
      </w:r>
      <w:r w:rsidRPr="002509AE">
        <w:rPr>
          <w:rFonts w:ascii="Arial" w:hAnsi="Arial" w:cs="Arial"/>
          <w:sz w:val="20"/>
          <w:szCs w:val="20"/>
        </w:rPr>
        <w:t>uarantees are only accepted, if the rating/recommended credit limit of the provider of the guarantee is better than the rating of the original obligor of a credit. The collateral documents must be drawn in accordance with the laws of the country in which collateral is held. Client will only take collateral if the administrative costs are reasonable and if it can be valued and enforced easily and timely. This must be agreed with the retained organization. A review of collateral will be performed every 12 months unless otherwise stipulated. If the account is a very high risk, this review may be more frequent.</w:t>
      </w:r>
    </w:p>
    <w:p w14:paraId="5ED62A51" w14:textId="77777777" w:rsidR="00E7139E" w:rsidRDefault="00E7139E" w:rsidP="00504ABB">
      <w:pPr>
        <w:spacing w:after="0" w:line="276" w:lineRule="auto"/>
        <w:jc w:val="both"/>
        <w:rPr>
          <w:rFonts w:ascii="Arial" w:hAnsi="Arial" w:cs="Arial"/>
          <w:sz w:val="20"/>
          <w:szCs w:val="20"/>
        </w:rPr>
      </w:pPr>
    </w:p>
    <w:p w14:paraId="592256CB" w14:textId="77777777" w:rsidR="00E7139E" w:rsidRPr="00006C17" w:rsidRDefault="00006C17" w:rsidP="00006C17">
      <w:pPr>
        <w:numPr>
          <w:ilvl w:val="0"/>
          <w:numId w:val="14"/>
        </w:numPr>
        <w:spacing w:after="0" w:line="276" w:lineRule="auto"/>
        <w:ind w:left="360"/>
        <w:jc w:val="both"/>
        <w:rPr>
          <w:rFonts w:ascii="Arial" w:hAnsi="Arial" w:cs="Arial"/>
          <w:b/>
          <w:bCs/>
          <w:sz w:val="20"/>
          <w:szCs w:val="20"/>
        </w:rPr>
      </w:pPr>
      <w:r w:rsidRPr="00006C17">
        <w:rPr>
          <w:rFonts w:ascii="Arial" w:hAnsi="Arial" w:cs="Arial"/>
          <w:b/>
          <w:bCs/>
          <w:sz w:val="20"/>
          <w:szCs w:val="20"/>
        </w:rPr>
        <w:t xml:space="preserve">Delinquent accounts </w:t>
      </w:r>
    </w:p>
    <w:p w14:paraId="15687CC5" w14:textId="77777777" w:rsidR="00E7139E" w:rsidRDefault="00E7139E" w:rsidP="00504ABB">
      <w:pPr>
        <w:spacing w:after="0" w:line="276" w:lineRule="auto"/>
        <w:jc w:val="both"/>
        <w:rPr>
          <w:rFonts w:ascii="Arial" w:hAnsi="Arial" w:cs="Arial"/>
          <w:sz w:val="20"/>
          <w:szCs w:val="20"/>
        </w:rPr>
      </w:pPr>
    </w:p>
    <w:p w14:paraId="64874EEE" w14:textId="77777777" w:rsidR="008A42E6" w:rsidRPr="008A42E6" w:rsidRDefault="008A42E6" w:rsidP="008A42E6">
      <w:pPr>
        <w:spacing w:after="0" w:line="276" w:lineRule="auto"/>
        <w:jc w:val="both"/>
        <w:rPr>
          <w:rFonts w:ascii="Arial" w:hAnsi="Arial" w:cs="Arial"/>
          <w:sz w:val="20"/>
          <w:szCs w:val="20"/>
        </w:rPr>
      </w:pPr>
      <w:r w:rsidRPr="008A42E6">
        <w:rPr>
          <w:rFonts w:ascii="Arial" w:hAnsi="Arial" w:cs="Arial"/>
          <w:sz w:val="20"/>
          <w:szCs w:val="20"/>
        </w:rPr>
        <w:t xml:space="preserve">When an account has an outstanding balance of more than 90 days, it is classified as a "severely delinquent" account. In this situation, the credit team notifies the sales team of the outstanding balance and the credit team sends a letter marked Final Notice to the customer. </w:t>
      </w:r>
    </w:p>
    <w:p w14:paraId="35EBF799" w14:textId="77777777" w:rsidR="008A42E6" w:rsidRPr="008A42E6" w:rsidRDefault="008A42E6" w:rsidP="008A42E6">
      <w:pPr>
        <w:spacing w:after="0" w:line="276" w:lineRule="auto"/>
        <w:jc w:val="both"/>
        <w:rPr>
          <w:rFonts w:ascii="Arial" w:hAnsi="Arial" w:cs="Arial"/>
          <w:sz w:val="20"/>
          <w:szCs w:val="20"/>
        </w:rPr>
      </w:pPr>
    </w:p>
    <w:p w14:paraId="38867B14" w14:textId="77777777" w:rsidR="008A42E6" w:rsidRDefault="008A42E6" w:rsidP="008A42E6">
      <w:pPr>
        <w:spacing w:after="0" w:line="276" w:lineRule="auto"/>
        <w:jc w:val="both"/>
        <w:rPr>
          <w:rFonts w:ascii="Arial" w:hAnsi="Arial" w:cs="Arial"/>
          <w:sz w:val="20"/>
          <w:szCs w:val="20"/>
        </w:rPr>
      </w:pPr>
      <w:r w:rsidRPr="008A42E6">
        <w:rPr>
          <w:rFonts w:ascii="Arial" w:hAnsi="Arial" w:cs="Arial"/>
          <w:sz w:val="20"/>
          <w:szCs w:val="20"/>
        </w:rPr>
        <w:t xml:space="preserve">The account is placed on credit hold, which prevents future orders from being processed or shipped. The sales and credit team will work with the customer to resolve the issue. If the outstanding balance is not paid with the payment, the revenue is </w:t>
      </w:r>
      <w:proofErr w:type="gramStart"/>
      <w:r w:rsidRPr="008A42E6">
        <w:rPr>
          <w:rFonts w:ascii="Arial" w:hAnsi="Arial" w:cs="Arial"/>
          <w:sz w:val="20"/>
          <w:szCs w:val="20"/>
        </w:rPr>
        <w:t>cancelled</w:t>
      </w:r>
      <w:proofErr w:type="gramEnd"/>
      <w:r>
        <w:rPr>
          <w:rFonts w:ascii="Arial" w:hAnsi="Arial" w:cs="Arial"/>
          <w:sz w:val="20"/>
          <w:szCs w:val="20"/>
        </w:rPr>
        <w:t xml:space="preserve"> </w:t>
      </w:r>
      <w:r w:rsidRPr="008A42E6">
        <w:rPr>
          <w:rFonts w:ascii="Arial" w:hAnsi="Arial" w:cs="Arial"/>
          <w:sz w:val="20"/>
          <w:szCs w:val="20"/>
        </w:rPr>
        <w:t>and the account must now be processed in accordance with the company's bad debt policy.</w:t>
      </w:r>
    </w:p>
    <w:p w14:paraId="1A2C8795" w14:textId="77777777" w:rsidR="008A42E6" w:rsidRDefault="008A42E6" w:rsidP="00504ABB">
      <w:pPr>
        <w:spacing w:after="0" w:line="276" w:lineRule="auto"/>
        <w:jc w:val="both"/>
        <w:rPr>
          <w:rFonts w:ascii="Arial" w:hAnsi="Arial" w:cs="Arial"/>
          <w:sz w:val="20"/>
          <w:szCs w:val="20"/>
        </w:rPr>
      </w:pPr>
    </w:p>
    <w:p w14:paraId="395A2663" w14:textId="77777777" w:rsidR="008A42E6" w:rsidRPr="00006C17" w:rsidRDefault="008A42E6" w:rsidP="008A42E6">
      <w:pPr>
        <w:numPr>
          <w:ilvl w:val="0"/>
          <w:numId w:val="14"/>
        </w:numPr>
        <w:spacing w:after="0" w:line="276" w:lineRule="auto"/>
        <w:ind w:left="360"/>
        <w:jc w:val="both"/>
        <w:rPr>
          <w:rFonts w:ascii="Arial" w:hAnsi="Arial" w:cs="Arial"/>
          <w:b/>
          <w:bCs/>
          <w:sz w:val="20"/>
          <w:szCs w:val="20"/>
        </w:rPr>
      </w:pPr>
      <w:r>
        <w:rPr>
          <w:rFonts w:ascii="Arial" w:hAnsi="Arial" w:cs="Arial"/>
          <w:b/>
          <w:bCs/>
          <w:sz w:val="20"/>
          <w:szCs w:val="20"/>
        </w:rPr>
        <w:t>Bad debt/ collection</w:t>
      </w:r>
    </w:p>
    <w:p w14:paraId="527F73D6" w14:textId="77777777" w:rsidR="00E7139E" w:rsidRDefault="00E7139E" w:rsidP="00504ABB">
      <w:pPr>
        <w:spacing w:after="0" w:line="276" w:lineRule="auto"/>
        <w:jc w:val="both"/>
        <w:rPr>
          <w:rFonts w:ascii="Arial" w:hAnsi="Arial" w:cs="Arial"/>
          <w:sz w:val="20"/>
          <w:szCs w:val="20"/>
        </w:rPr>
      </w:pPr>
    </w:p>
    <w:p w14:paraId="7E8BCAB4" w14:textId="77777777" w:rsidR="008A42E6" w:rsidRDefault="00343AFE" w:rsidP="00504ABB">
      <w:pPr>
        <w:spacing w:after="0" w:line="276" w:lineRule="auto"/>
        <w:jc w:val="both"/>
        <w:rPr>
          <w:rFonts w:ascii="Arial" w:hAnsi="Arial" w:cs="Arial"/>
          <w:sz w:val="20"/>
          <w:szCs w:val="20"/>
        </w:rPr>
      </w:pPr>
      <w:r w:rsidRPr="00343AFE">
        <w:rPr>
          <w:rFonts w:ascii="Arial" w:hAnsi="Arial" w:cs="Arial"/>
          <w:sz w:val="20"/>
          <w:szCs w:val="20"/>
        </w:rPr>
        <w:t xml:space="preserve">When a severely delinquent account (91+ days past due) is not resolved with a good faith effort of payment, the expense may be written off to bad debt. </w:t>
      </w:r>
      <w:r w:rsidR="008A42E6">
        <w:rPr>
          <w:rFonts w:ascii="Arial" w:hAnsi="Arial" w:cs="Arial"/>
          <w:sz w:val="20"/>
          <w:szCs w:val="20"/>
        </w:rPr>
        <w:t xml:space="preserve">The </w:t>
      </w:r>
      <w:r w:rsidRPr="00343AFE">
        <w:rPr>
          <w:rFonts w:ascii="Arial" w:hAnsi="Arial" w:cs="Arial"/>
          <w:sz w:val="20"/>
          <w:szCs w:val="20"/>
        </w:rPr>
        <w:t xml:space="preserve">definition of bad debt is an uncollectible balance owed from a customer experiencing financial hardship such as bankruptcy. Non-paying accounts can be written off to bad debt only after the customer has gone out of business, has filed for bankruptcy, or has been placed for collections and payment has not been secured after six months (180 days). </w:t>
      </w:r>
    </w:p>
    <w:p w14:paraId="53EC6628" w14:textId="77777777" w:rsidR="008A42E6" w:rsidRDefault="008A42E6" w:rsidP="00504ABB">
      <w:pPr>
        <w:spacing w:after="0" w:line="276" w:lineRule="auto"/>
        <w:jc w:val="both"/>
        <w:rPr>
          <w:rFonts w:ascii="Arial" w:hAnsi="Arial" w:cs="Arial"/>
          <w:sz w:val="20"/>
          <w:szCs w:val="20"/>
        </w:rPr>
      </w:pPr>
    </w:p>
    <w:p w14:paraId="2F17F5A8" w14:textId="77777777" w:rsidR="00E7139E" w:rsidRDefault="00343AFE" w:rsidP="00504ABB">
      <w:pPr>
        <w:spacing w:after="0" w:line="276" w:lineRule="auto"/>
        <w:jc w:val="both"/>
        <w:rPr>
          <w:rFonts w:ascii="Arial" w:hAnsi="Arial" w:cs="Arial"/>
          <w:sz w:val="20"/>
          <w:szCs w:val="20"/>
        </w:rPr>
      </w:pPr>
      <w:r w:rsidRPr="00343AFE">
        <w:rPr>
          <w:rFonts w:ascii="Arial" w:hAnsi="Arial" w:cs="Arial"/>
          <w:sz w:val="20"/>
          <w:szCs w:val="20"/>
        </w:rPr>
        <w:t xml:space="preserve">If every attempt at collection fails, otherwise outstanding balances are turned over to our company’s collections agency (a third party) if approved by both the Finance Director and the Sales Director. </w:t>
      </w:r>
    </w:p>
    <w:p w14:paraId="453801CD" w14:textId="77777777" w:rsidR="008E39A0" w:rsidRDefault="008E39A0" w:rsidP="00504ABB">
      <w:pPr>
        <w:spacing w:after="0" w:line="276" w:lineRule="auto"/>
        <w:jc w:val="both"/>
        <w:rPr>
          <w:rFonts w:ascii="Arial" w:hAnsi="Arial" w:cs="Arial"/>
          <w:sz w:val="20"/>
          <w:szCs w:val="20"/>
        </w:rPr>
      </w:pPr>
    </w:p>
    <w:p w14:paraId="10A9F22A" w14:textId="77777777" w:rsidR="008E39A0" w:rsidRPr="00006C17" w:rsidRDefault="008E39A0" w:rsidP="008E39A0">
      <w:pPr>
        <w:numPr>
          <w:ilvl w:val="0"/>
          <w:numId w:val="14"/>
        </w:numPr>
        <w:spacing w:after="0" w:line="276" w:lineRule="auto"/>
        <w:ind w:left="360"/>
        <w:jc w:val="both"/>
        <w:rPr>
          <w:rFonts w:ascii="Arial" w:hAnsi="Arial" w:cs="Arial"/>
          <w:b/>
          <w:bCs/>
          <w:sz w:val="20"/>
          <w:szCs w:val="20"/>
        </w:rPr>
      </w:pPr>
      <w:r>
        <w:rPr>
          <w:rFonts w:ascii="Arial" w:hAnsi="Arial" w:cs="Arial"/>
          <w:b/>
          <w:bCs/>
          <w:sz w:val="20"/>
          <w:szCs w:val="20"/>
        </w:rPr>
        <w:t>Merger and acquisition</w:t>
      </w:r>
    </w:p>
    <w:p w14:paraId="62BBDCD1" w14:textId="77777777" w:rsidR="008E39A0" w:rsidRDefault="008E39A0" w:rsidP="00504ABB">
      <w:pPr>
        <w:spacing w:after="0" w:line="276" w:lineRule="auto"/>
        <w:jc w:val="both"/>
        <w:rPr>
          <w:rFonts w:ascii="Arial" w:hAnsi="Arial" w:cs="Arial"/>
          <w:sz w:val="20"/>
          <w:szCs w:val="20"/>
        </w:rPr>
      </w:pPr>
    </w:p>
    <w:p w14:paraId="5C133A88" w14:textId="77777777" w:rsidR="00C81F10" w:rsidRPr="00C81F10" w:rsidRDefault="00C81F10" w:rsidP="00C81F10">
      <w:pPr>
        <w:spacing w:after="0"/>
        <w:jc w:val="both"/>
        <w:rPr>
          <w:rFonts w:ascii="Arial" w:hAnsi="Arial" w:cs="Arial"/>
          <w:sz w:val="20"/>
          <w:szCs w:val="20"/>
        </w:rPr>
      </w:pPr>
      <w:r w:rsidRPr="00C81F10">
        <w:rPr>
          <w:rFonts w:ascii="Arial" w:hAnsi="Arial" w:cs="Arial"/>
          <w:sz w:val="20"/>
          <w:szCs w:val="20"/>
        </w:rPr>
        <w:t xml:space="preserve">When a customer purchases the business of another customer, the acquired business is transferred to the account of the acquiring or surviving entity. It is the responsibility of the sales and credit representative of the acquired business to ensure that the acquired account is in good standing. </w:t>
      </w:r>
    </w:p>
    <w:p w14:paraId="68B94FDE" w14:textId="77777777" w:rsidR="00C81F10" w:rsidRPr="00C81F10" w:rsidRDefault="00C81F10" w:rsidP="00C81F10">
      <w:pPr>
        <w:spacing w:after="0"/>
        <w:jc w:val="both"/>
        <w:rPr>
          <w:rFonts w:ascii="Arial" w:hAnsi="Arial" w:cs="Arial"/>
          <w:sz w:val="20"/>
          <w:szCs w:val="20"/>
        </w:rPr>
      </w:pPr>
    </w:p>
    <w:p w14:paraId="2839D709" w14:textId="77777777" w:rsidR="00C81F10" w:rsidRPr="00C81F10" w:rsidRDefault="00C81F10" w:rsidP="00C81F10">
      <w:pPr>
        <w:spacing w:after="0"/>
        <w:jc w:val="both"/>
        <w:rPr>
          <w:rFonts w:ascii="Arial" w:hAnsi="Arial" w:cs="Arial"/>
          <w:sz w:val="20"/>
          <w:szCs w:val="20"/>
        </w:rPr>
      </w:pPr>
      <w:r w:rsidRPr="00C81F10">
        <w:rPr>
          <w:rFonts w:ascii="Arial" w:hAnsi="Arial" w:cs="Arial"/>
          <w:sz w:val="20"/>
          <w:szCs w:val="20"/>
        </w:rPr>
        <w:t>Problems such as bad debts, outstanding balances, purchase orders, etc. must be resolved before the transfer. These issues should be documented and addressed and/or resolved during planning between the two teams.</w:t>
      </w:r>
    </w:p>
    <w:sectPr w:rsidR="00C81F10" w:rsidRPr="00C81F10" w:rsidSect="001C2C3F">
      <w:headerReference w:type="default" r:id="rId7"/>
      <w:footerReference w:type="default" r:id="rId8"/>
      <w:pgSz w:w="12240" w:h="15840"/>
      <w:pgMar w:top="1440" w:right="1440" w:bottom="1440" w:left="144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88548" w14:textId="77777777" w:rsidR="002E7BC8" w:rsidRDefault="002E7BC8" w:rsidP="001C2C3F">
      <w:pPr>
        <w:spacing w:after="0" w:line="240" w:lineRule="auto"/>
      </w:pPr>
      <w:r>
        <w:separator/>
      </w:r>
    </w:p>
  </w:endnote>
  <w:endnote w:type="continuationSeparator" w:id="0">
    <w:p w14:paraId="12BCC92C" w14:textId="77777777" w:rsidR="002E7BC8" w:rsidRDefault="002E7BC8" w:rsidP="001C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FCC9" w14:textId="77777777" w:rsidR="001450CC" w:rsidRDefault="001450CC" w:rsidP="001C2C3F">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bidi="en-US"/>
      </w:rPr>
      <w:t>Credit Policy</w:t>
    </w:r>
    <w:r>
      <w:rPr>
        <w:rFonts w:ascii="Arial" w:eastAsia="Arial" w:hAnsi="Arial" w:cs="Arial"/>
        <w:sz w:val="20"/>
        <w:lang w:val="en-US" w:bidi="en-US"/>
      </w:rPr>
      <w:tab/>
    </w:r>
    <w:r>
      <w:rPr>
        <w:rFonts w:ascii="Arial" w:eastAsia="Arial" w:hAnsi="Arial" w:cs="Arial"/>
        <w:sz w:val="20"/>
        <w:lang w:val="en-US" w:bidi="en-US"/>
      </w:rPr>
      <w:tab/>
    </w:r>
    <w:r>
      <w:rPr>
        <w:rFonts w:ascii="Arial" w:eastAsia="Arial" w:hAnsi="Arial" w:cs="Arial"/>
        <w:sz w:val="20"/>
        <w:lang w:val="en-US" w:bidi="en-US"/>
      </w:rPr>
      <w:tab/>
      <w:t xml:space="preserve"> </w:t>
    </w:r>
    <w:r>
      <w:rPr>
        <w:rFonts w:ascii="Arial" w:eastAsia="Arial" w:hAnsi="Arial" w:cs="Arial"/>
        <w:sz w:val="20"/>
        <w:lang w:val="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3</w:t>
    </w:r>
    <w:r>
      <w:rPr>
        <w:rStyle w:val="PageNumber"/>
        <w:rFonts w:ascii="Arial" w:eastAsia="Arial" w:hAnsi="Arial" w:cs="Arial"/>
        <w:noProof/>
        <w:sz w:val="20"/>
      </w:rPr>
      <w:fldChar w:fldCharType="end"/>
    </w:r>
    <w:r>
      <w:rPr>
        <w:rStyle w:val="PageNumber"/>
        <w:rFonts w:ascii="Arial" w:eastAsia="Arial" w:hAnsi="Arial" w:cs="Arial"/>
        <w:sz w:val="20"/>
        <w:lang w:val="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6</w:t>
    </w:r>
    <w:r>
      <w:rPr>
        <w:rStyle w:val="PageNumber"/>
        <w:rFonts w:ascii="Arial" w:eastAsia="Arial" w:hAnsi="Arial" w:cs="Arial"/>
        <w:noProof/>
        <w:sz w:val="20"/>
      </w:rPr>
      <w:fldChar w:fldCharType="end"/>
    </w:r>
  </w:p>
  <w:p w14:paraId="679C8947" w14:textId="77777777" w:rsidR="001450CC" w:rsidRPr="000E1029" w:rsidRDefault="001450CC">
    <w:pPr>
      <w:pStyle w:val="Footer"/>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A30E7" w14:textId="77777777" w:rsidR="002E7BC8" w:rsidRDefault="002E7BC8" w:rsidP="001C2C3F">
      <w:pPr>
        <w:spacing w:after="0" w:line="240" w:lineRule="auto"/>
      </w:pPr>
      <w:r>
        <w:separator/>
      </w:r>
    </w:p>
  </w:footnote>
  <w:footnote w:type="continuationSeparator" w:id="0">
    <w:p w14:paraId="19BCA0AB" w14:textId="77777777" w:rsidR="002E7BC8" w:rsidRDefault="002E7BC8" w:rsidP="001C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414"/>
      <w:gridCol w:w="8946"/>
    </w:tblGrid>
    <w:tr w:rsidR="00DA72F7" w14:paraId="3B57E918" w14:textId="77777777" w:rsidTr="00DA72F7">
      <w:trPr>
        <w:jc w:val="right"/>
      </w:trPr>
      <w:tc>
        <w:tcPr>
          <w:tcW w:w="0" w:type="auto"/>
          <w:shd w:val="clear" w:color="auto" w:fill="FF0000"/>
          <w:vAlign w:val="center"/>
        </w:tcPr>
        <w:p w14:paraId="43F47F0C" w14:textId="77777777" w:rsidR="00DA72F7" w:rsidRPr="00DA72F7" w:rsidRDefault="00DA72F7">
          <w:pPr>
            <w:pStyle w:val="Header"/>
            <w:rPr>
              <w:caps/>
              <w:color w:val="FFFFFF"/>
            </w:rPr>
          </w:pPr>
        </w:p>
      </w:tc>
      <w:tc>
        <w:tcPr>
          <w:tcW w:w="0" w:type="auto"/>
          <w:shd w:val="clear" w:color="auto" w:fill="FF0000"/>
          <w:vAlign w:val="center"/>
        </w:tcPr>
        <w:p w14:paraId="3CFB6D48" w14:textId="411B8AA7" w:rsidR="00DA72F7" w:rsidRPr="00DA72F7" w:rsidRDefault="00DA72F7">
          <w:pPr>
            <w:pStyle w:val="Header"/>
            <w:jc w:val="right"/>
            <w:rPr>
              <w:rFonts w:ascii="Calibri" w:hAnsi="Calibri"/>
              <w:b/>
              <w:bCs/>
              <w:caps/>
              <w:color w:val="FFFFFF"/>
            </w:rPr>
          </w:pPr>
          <w:r>
            <w:rPr>
              <w:rFonts w:ascii="Calibri" w:hAnsi="Calibri"/>
              <w:b/>
              <w:bCs/>
              <w:i/>
              <w:iCs/>
              <w:caps/>
              <w:noProof/>
              <w:color w:val="FFFFFF"/>
              <w:sz w:val="28"/>
              <w:szCs w:val="28"/>
            </w:rPr>
            <w:drawing>
              <wp:anchor distT="0" distB="0" distL="114300" distR="114300" simplePos="0" relativeHeight="251658240" behindDoc="1" locked="0" layoutInCell="1" allowOverlap="1" wp14:anchorId="535CE798" wp14:editId="4EA5D362">
                <wp:simplePos x="0" y="0"/>
                <wp:positionH relativeFrom="column">
                  <wp:posOffset>-1760855</wp:posOffset>
                </wp:positionH>
                <wp:positionV relativeFrom="paragraph">
                  <wp:posOffset>139700</wp:posOffset>
                </wp:positionV>
                <wp:extent cx="1577975" cy="482600"/>
                <wp:effectExtent l="0" t="0" r="0" b="0"/>
                <wp:wrapTight wrapText="bothSides">
                  <wp:wrapPolygon edited="0">
                    <wp:start x="19297" y="2842"/>
                    <wp:lineTo x="8344" y="4547"/>
                    <wp:lineTo x="348" y="8526"/>
                    <wp:lineTo x="348" y="13074"/>
                    <wp:lineTo x="1043" y="17053"/>
                    <wp:lineTo x="17732" y="17053"/>
                    <wp:lineTo x="18254" y="13074"/>
                    <wp:lineTo x="21209" y="6821"/>
                    <wp:lineTo x="21035" y="2842"/>
                    <wp:lineTo x="19297" y="284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975" cy="482600"/>
                        </a:xfrm>
                        <a:prstGeom prst="rect">
                          <a:avLst/>
                        </a:prstGeom>
                      </pic:spPr>
                    </pic:pic>
                  </a:graphicData>
                </a:graphic>
                <wp14:sizeRelH relativeFrom="page">
                  <wp14:pctWidth>0</wp14:pctWidth>
                </wp14:sizeRelH>
                <wp14:sizeRelV relativeFrom="page">
                  <wp14:pctHeight>0</wp14:pctHeight>
                </wp14:sizeRelV>
              </wp:anchor>
            </w:drawing>
          </w:r>
          <w:r w:rsidRPr="00DA72F7">
            <w:rPr>
              <w:caps/>
              <w:color w:val="FFFFFF"/>
            </w:rPr>
            <w:t xml:space="preserve"> </w:t>
          </w:r>
          <w:r w:rsidR="0033785F" w:rsidRPr="0033785F">
            <w:rPr>
              <w:rFonts w:ascii="Calibri" w:hAnsi="Calibri"/>
              <w:b/>
              <w:bCs/>
              <w:caps/>
              <w:color w:val="FFFFFF"/>
              <w:sz w:val="32"/>
              <w:szCs w:val="32"/>
            </w:rPr>
            <w:t>sample</w:t>
          </w:r>
          <w:r w:rsidR="0033785F" w:rsidRPr="0033785F">
            <w:rPr>
              <w:caps/>
              <w:color w:val="FFFFFF"/>
              <w:sz w:val="32"/>
              <w:szCs w:val="32"/>
            </w:rPr>
            <w:t xml:space="preserve"> </w:t>
          </w:r>
          <w:r w:rsidRPr="00DA72F7">
            <w:rPr>
              <w:rFonts w:ascii="Calibri" w:hAnsi="Calibri"/>
              <w:b/>
              <w:bCs/>
              <w:caps/>
              <w:color w:val="FFFFFF"/>
              <w:sz w:val="32"/>
              <w:szCs w:val="32"/>
            </w:rPr>
            <w:t>CREDITSAFE CREDIT POLICY</w:t>
          </w:r>
        </w:p>
        <w:p w14:paraId="15BAD3B1" w14:textId="12C32A97" w:rsidR="00DA72F7" w:rsidRPr="00DA72F7" w:rsidRDefault="00DA72F7">
          <w:pPr>
            <w:pStyle w:val="Header"/>
            <w:jc w:val="right"/>
            <w:rPr>
              <w:rFonts w:ascii="Calibri" w:hAnsi="Calibri"/>
              <w:b/>
              <w:bCs/>
              <w:i/>
              <w:iCs/>
              <w:caps/>
              <w:color w:val="FFFFFF"/>
            </w:rPr>
          </w:pPr>
          <w:r w:rsidRPr="00DA72F7">
            <w:rPr>
              <w:rFonts w:ascii="Calibri" w:hAnsi="Calibri"/>
              <w:b/>
              <w:bCs/>
              <w:i/>
              <w:iCs/>
              <w:caps/>
              <w:color w:val="FFFFFF"/>
              <w:sz w:val="28"/>
              <w:szCs w:val="28"/>
            </w:rPr>
            <w:t>[REMOVE BEFORE USE]</w:t>
          </w:r>
        </w:p>
      </w:tc>
    </w:tr>
  </w:tbl>
  <w:p w14:paraId="1D682070" w14:textId="77777777" w:rsidR="00DA72F7" w:rsidRDefault="00DA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0BE"/>
    <w:multiLevelType w:val="hybridMultilevel"/>
    <w:tmpl w:val="AE78D380"/>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567E0"/>
    <w:multiLevelType w:val="hybridMultilevel"/>
    <w:tmpl w:val="2C342B90"/>
    <w:lvl w:ilvl="0" w:tplc="0C0C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A33D7B"/>
    <w:multiLevelType w:val="hybridMultilevel"/>
    <w:tmpl w:val="DA42AD5C"/>
    <w:lvl w:ilvl="0" w:tplc="A6AA398C">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A853F6"/>
    <w:multiLevelType w:val="hybridMultilevel"/>
    <w:tmpl w:val="C90C57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F21CAD"/>
    <w:multiLevelType w:val="hybridMultilevel"/>
    <w:tmpl w:val="4CF4B092"/>
    <w:lvl w:ilvl="0" w:tplc="968294E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F40A1B"/>
    <w:multiLevelType w:val="hybridMultilevel"/>
    <w:tmpl w:val="A0FE99C0"/>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022D3E"/>
    <w:multiLevelType w:val="hybridMultilevel"/>
    <w:tmpl w:val="CFA44362"/>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C1735C"/>
    <w:multiLevelType w:val="hybridMultilevel"/>
    <w:tmpl w:val="AF5AA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C83606"/>
    <w:multiLevelType w:val="hybridMultilevel"/>
    <w:tmpl w:val="A95260D2"/>
    <w:lvl w:ilvl="0" w:tplc="0C0C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EE7F4E"/>
    <w:multiLevelType w:val="hybridMultilevel"/>
    <w:tmpl w:val="1BCCA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9C7231"/>
    <w:multiLevelType w:val="multilevel"/>
    <w:tmpl w:val="B080935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B216726"/>
    <w:multiLevelType w:val="hybridMultilevel"/>
    <w:tmpl w:val="C95A356C"/>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9E2280"/>
    <w:multiLevelType w:val="hybridMultilevel"/>
    <w:tmpl w:val="65561D3E"/>
    <w:lvl w:ilvl="0" w:tplc="0C0C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F7C18AE"/>
    <w:multiLevelType w:val="hybridMultilevel"/>
    <w:tmpl w:val="DD9E9BA2"/>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7F119E"/>
    <w:multiLevelType w:val="hybridMultilevel"/>
    <w:tmpl w:val="37F28AE2"/>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12"/>
  </w:num>
  <w:num w:numId="6">
    <w:abstractNumId w:val="11"/>
  </w:num>
  <w:num w:numId="7">
    <w:abstractNumId w:val="4"/>
  </w:num>
  <w:num w:numId="8">
    <w:abstractNumId w:val="9"/>
  </w:num>
  <w:num w:numId="9">
    <w:abstractNumId w:val="6"/>
  </w:num>
  <w:num w:numId="10">
    <w:abstractNumId w:val="5"/>
  </w:num>
  <w:num w:numId="11">
    <w:abstractNumId w:val="14"/>
  </w:num>
  <w:num w:numId="12">
    <w:abstractNumId w:val="0"/>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D0"/>
    <w:rsid w:val="00006C17"/>
    <w:rsid w:val="00030472"/>
    <w:rsid w:val="00030FA1"/>
    <w:rsid w:val="00056078"/>
    <w:rsid w:val="000A4A17"/>
    <w:rsid w:val="000B1CB1"/>
    <w:rsid w:val="000B6330"/>
    <w:rsid w:val="001450CC"/>
    <w:rsid w:val="001815D9"/>
    <w:rsid w:val="001C2C3F"/>
    <w:rsid w:val="002509AE"/>
    <w:rsid w:val="002D26D9"/>
    <w:rsid w:val="002E7BC8"/>
    <w:rsid w:val="003176CF"/>
    <w:rsid w:val="0033785F"/>
    <w:rsid w:val="00343AFE"/>
    <w:rsid w:val="004217DA"/>
    <w:rsid w:val="00504ABB"/>
    <w:rsid w:val="0055773F"/>
    <w:rsid w:val="00595ED0"/>
    <w:rsid w:val="00661B04"/>
    <w:rsid w:val="006E1478"/>
    <w:rsid w:val="007223F8"/>
    <w:rsid w:val="007D77DA"/>
    <w:rsid w:val="00832155"/>
    <w:rsid w:val="00883FA2"/>
    <w:rsid w:val="008A42E6"/>
    <w:rsid w:val="008D00B6"/>
    <w:rsid w:val="008D110F"/>
    <w:rsid w:val="008E39A0"/>
    <w:rsid w:val="00937BB6"/>
    <w:rsid w:val="00950BE4"/>
    <w:rsid w:val="00952593"/>
    <w:rsid w:val="009672C6"/>
    <w:rsid w:val="009A7065"/>
    <w:rsid w:val="00A27DBB"/>
    <w:rsid w:val="00AA2548"/>
    <w:rsid w:val="00AA70ED"/>
    <w:rsid w:val="00B13057"/>
    <w:rsid w:val="00C134A0"/>
    <w:rsid w:val="00C46814"/>
    <w:rsid w:val="00C81F10"/>
    <w:rsid w:val="00C84AD0"/>
    <w:rsid w:val="00D35D0B"/>
    <w:rsid w:val="00DA72F7"/>
    <w:rsid w:val="00DE348A"/>
    <w:rsid w:val="00DE7728"/>
    <w:rsid w:val="00E67027"/>
    <w:rsid w:val="00E7139E"/>
    <w:rsid w:val="00F318D8"/>
    <w:rsid w:val="00F871DC"/>
    <w:rsid w:val="00F9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ED14"/>
  <w15:chartTrackingRefBased/>
  <w15:docId w15:val="{DE338B4E-C03E-0B44-B009-B2FA35C4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Calibri" w:hAnsi="Helvetic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D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84AD0"/>
    <w:pPr>
      <w:spacing w:before="100" w:beforeAutospacing="1" w:after="100" w:afterAutospacing="1" w:line="240" w:lineRule="auto"/>
    </w:pPr>
    <w:rPr>
      <w:rFonts w:ascii="Times New Roman" w:eastAsia="Times New Roman" w:hAnsi="Times New Roman"/>
      <w:sz w:val="24"/>
      <w:szCs w:val="24"/>
      <w:lang w:eastAsia="en-CA"/>
    </w:rPr>
  </w:style>
  <w:style w:type="paragraph" w:styleId="Footer">
    <w:name w:val="footer"/>
    <w:basedOn w:val="Normal"/>
    <w:link w:val="FooterChar"/>
    <w:unhideWhenUsed/>
    <w:qFormat/>
    <w:rsid w:val="00C84AD0"/>
    <w:pPr>
      <w:tabs>
        <w:tab w:val="center" w:pos="4320"/>
        <w:tab w:val="right" w:pos="8640"/>
      </w:tabs>
    </w:pPr>
  </w:style>
  <w:style w:type="character" w:customStyle="1" w:styleId="FooterChar">
    <w:name w:val="Footer Char"/>
    <w:link w:val="Footer"/>
    <w:rsid w:val="00C84AD0"/>
    <w:rPr>
      <w:rFonts w:eastAsia="Calibri" w:cs="Times New Roman"/>
    </w:rPr>
  </w:style>
  <w:style w:type="character" w:styleId="PageNumber">
    <w:name w:val="page number"/>
    <w:qFormat/>
    <w:rsid w:val="00C84AD0"/>
    <w:rPr>
      <w:rtl w:val="0"/>
      <w:lang w:val="x-none" w:eastAsia="x-none" w:bidi="x-none"/>
    </w:rPr>
  </w:style>
  <w:style w:type="paragraph" w:styleId="HTMLPreformatted">
    <w:name w:val="HTML Preformatted"/>
    <w:basedOn w:val="Normal"/>
    <w:link w:val="HTMLPreformattedChar"/>
    <w:rsid w:val="00C84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rsid w:val="00C84AD0"/>
    <w:rPr>
      <w:rFonts w:ascii="Courier New" w:eastAsia="Times New Roman" w:hAnsi="Courier New" w:cs="Courier New"/>
      <w:sz w:val="20"/>
      <w:szCs w:val="20"/>
      <w:lang w:val="en-US"/>
    </w:rPr>
  </w:style>
  <w:style w:type="character" w:styleId="Hyperlink">
    <w:name w:val="Hyperlink"/>
    <w:uiPriority w:val="99"/>
    <w:unhideWhenUsed/>
    <w:rsid w:val="00343AFE"/>
    <w:rPr>
      <w:color w:val="0563C1"/>
      <w:u w:val="single"/>
    </w:rPr>
  </w:style>
  <w:style w:type="character" w:styleId="UnresolvedMention">
    <w:name w:val="Unresolved Mention"/>
    <w:uiPriority w:val="99"/>
    <w:semiHidden/>
    <w:unhideWhenUsed/>
    <w:rsid w:val="00343AFE"/>
    <w:rPr>
      <w:color w:val="605E5C"/>
      <w:shd w:val="clear" w:color="auto" w:fill="E1DFDD"/>
    </w:rPr>
  </w:style>
  <w:style w:type="paragraph" w:styleId="Header">
    <w:name w:val="header"/>
    <w:basedOn w:val="Normal"/>
    <w:link w:val="HeaderChar"/>
    <w:uiPriority w:val="99"/>
    <w:unhideWhenUsed/>
    <w:rsid w:val="001C2C3F"/>
    <w:pPr>
      <w:tabs>
        <w:tab w:val="center" w:pos="4320"/>
        <w:tab w:val="right" w:pos="8640"/>
      </w:tabs>
    </w:pPr>
  </w:style>
  <w:style w:type="character" w:customStyle="1" w:styleId="HeaderChar">
    <w:name w:val="Header Char"/>
    <w:link w:val="Header"/>
    <w:uiPriority w:val="99"/>
    <w:rsid w:val="001C2C3F"/>
    <w:rPr>
      <w:sz w:val="22"/>
      <w:szCs w:val="22"/>
      <w:lang w:eastAsia="en-US"/>
    </w:rPr>
  </w:style>
  <w:style w:type="paragraph" w:styleId="ListParagraph">
    <w:name w:val="List Paragraph"/>
    <w:basedOn w:val="Normal"/>
    <w:uiPriority w:val="34"/>
    <w:qFormat/>
    <w:rsid w:val="00504A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Biztree Inc.</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Biztree Inc.</dc:creator>
  <cp:keywords/>
  <dc:description>© Copyright Biztree Inc. All rights reserved. Protected by the copyright laws of the United States &amp;  Canada and by international treaties. IT IS ILLEGAL AND  STRICTLY PROHIBITED TO DISTRIBUTE, PUBLISH, SELL, LICENSE, SUBLICENSE OR GIVE THIS CONTENT.</dc:description>
  <cp:lastModifiedBy>Michaela Smith/Data/CSPA</cp:lastModifiedBy>
  <cp:revision>3</cp:revision>
  <dcterms:created xsi:type="dcterms:W3CDTF">2021-04-09T15:46:00Z</dcterms:created>
  <dcterms:modified xsi:type="dcterms:W3CDTF">2021-04-09T20:36:00Z</dcterms:modified>
</cp:coreProperties>
</file>